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0" w:lineRule="auto"/>
        <w:rPr>
          <w:rFonts w:ascii="Microsoft YaHei"/>
          <w:sz w:val="21"/>
        </w:rPr>
      </w:pPr>
      <w:r/>
    </w:p>
    <w:p>
      <w:pPr>
        <w:spacing w:line="280" w:lineRule="auto"/>
        <w:rPr>
          <w:rFonts w:ascii="Microsoft YaHei"/>
          <w:sz w:val="21"/>
        </w:rPr>
      </w:pPr>
      <w:r/>
    </w:p>
    <w:p>
      <w:pPr>
        <w:spacing w:line="280" w:lineRule="auto"/>
        <w:rPr>
          <w:rFonts w:ascii="Microsoft YaHei"/>
          <w:sz w:val="21"/>
        </w:rPr>
      </w:pPr>
      <w:r/>
    </w:p>
    <w:p>
      <w:pPr>
        <w:spacing w:line="280" w:lineRule="auto"/>
        <w:rPr>
          <w:rFonts w:ascii="Microsoft YaHei"/>
          <w:sz w:val="21"/>
        </w:rPr>
      </w:pPr>
      <w:r/>
    </w:p>
    <w:p>
      <w:pPr>
        <w:spacing w:line="280" w:lineRule="auto"/>
        <w:rPr>
          <w:rFonts w:ascii="Microsoft YaHei"/>
          <w:sz w:val="21"/>
        </w:rPr>
      </w:pPr>
      <w:r/>
    </w:p>
    <w:p>
      <w:pPr>
        <w:ind w:firstLine="943"/>
        <w:spacing w:before="523" w:line="180" w:lineRule="auto"/>
        <w:rPr>
          <w:rFonts w:ascii="Microsoft YaHei" w:hAnsi="Microsoft YaHei" w:eastAsia="Microsoft YaHei" w:cs="Microsoft YaHei"/>
          <w:sz w:val="122"/>
          <w:szCs w:val="122"/>
        </w:rPr>
      </w:pP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河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32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北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34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省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39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教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27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育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42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厅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48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文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43"/>
        </w:rPr>
        <w:t> </w:t>
      </w:r>
      <w:r>
        <w:rPr>
          <w:rFonts w:ascii="Microsoft YaHei" w:hAnsi="Microsoft YaHei" w:eastAsia="Microsoft YaHei" w:cs="Microsoft YaHei"/>
          <w:sz w:val="122"/>
          <w:szCs w:val="122"/>
          <w:color w:val="EE1D23"/>
          <w:spacing w:val="-73"/>
          <w:w w:val="60"/>
        </w:rPr>
        <w:t>件</w:t>
      </w:r>
    </w:p>
    <w:p>
      <w:pPr>
        <w:spacing w:line="459" w:lineRule="auto"/>
        <w:rPr>
          <w:rFonts w:ascii="Microsoft YaHei"/>
          <w:sz w:val="21"/>
        </w:rPr>
      </w:pPr>
      <w:r/>
    </w:p>
    <w:p>
      <w:pPr>
        <w:ind w:firstLine="3053"/>
        <w:spacing w:before="125" w:line="19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冀教院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  <w:position w:val="1"/>
        </w:rPr>
        <w:t>〔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  <w:position w:val="-3"/>
        </w:rPr>
        <w:t>2022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  <w:position w:val="1"/>
        </w:rPr>
        <w:t>〕</w:t>
      </w:r>
      <w:r>
        <w:rPr>
          <w:rFonts w:ascii="Microsoft YaHei" w:hAnsi="Microsoft YaHei" w:eastAsia="Microsoft YaHei" w:cs="Microsoft YaHei"/>
          <w:sz w:val="29"/>
          <w:szCs w:val="29"/>
          <w:spacing w:val="-43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  <w:position w:val="-3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号</w:t>
      </w:r>
    </w:p>
    <w:p>
      <w:pPr>
        <w:spacing w:before="192" w:line="31" w:lineRule="exact"/>
        <w:textAlignment w:val="center"/>
        <w:rPr/>
      </w:pPr>
      <w:r>
        <w:drawing>
          <wp:inline distT="0" distB="0" distL="0" distR="0">
            <wp:extent cx="5577599" cy="1940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7599" cy="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Microsoft YaHei"/>
          <w:sz w:val="21"/>
        </w:rPr>
      </w:pPr>
      <w:r/>
    </w:p>
    <w:p>
      <w:pPr>
        <w:spacing w:line="291" w:lineRule="auto"/>
        <w:rPr>
          <w:rFonts w:ascii="Microsoft YaHei"/>
          <w:sz w:val="21"/>
        </w:rPr>
      </w:pPr>
      <w:r/>
    </w:p>
    <w:p>
      <w:pPr>
        <w:ind w:firstLine="3147"/>
        <w:spacing w:before="168" w:line="180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河北省教育厅</w:t>
      </w:r>
    </w:p>
    <w:p>
      <w:pPr>
        <w:ind w:firstLine="1159"/>
        <w:spacing w:before="84" w:line="211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关于印发</w:t>
      </w: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  <w:position w:val="1"/>
        </w:rPr>
        <w:t>《</w:t>
      </w: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河北省教育科学规划课题</w:t>
      </w:r>
    </w:p>
    <w:p>
      <w:pPr>
        <w:ind w:firstLine="2843"/>
        <w:spacing w:before="131" w:line="213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管理办法》的通知</w:t>
      </w:r>
    </w:p>
    <w:p>
      <w:pPr>
        <w:spacing w:line="253" w:lineRule="auto"/>
        <w:rPr>
          <w:rFonts w:ascii="Microsoft YaHei"/>
          <w:sz w:val="21"/>
        </w:rPr>
      </w:pPr>
      <w:r/>
    </w:p>
    <w:p>
      <w:pPr>
        <w:ind w:firstLine="16"/>
        <w:spacing w:before="124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各市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(含定州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辛集市)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教育局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雄安新区公共服务局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省属高</w:t>
      </w:r>
    </w:p>
    <w:p>
      <w:pPr>
        <w:ind w:firstLine="27"/>
        <w:spacing w:before="288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等学校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中等职业学校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省直教科研基地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厅直属单位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:</w:t>
      </w:r>
    </w:p>
    <w:p>
      <w:pPr>
        <w:ind w:left="16" w:firstLine="639"/>
        <w:spacing w:before="169" w:line="31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为深入贯彻落实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《教育部关于加强新时代教育科学研究工作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的意见》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精神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进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步加强和完善河北省教育科学规划课题管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提高研究质量和服务水平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促进我省教育科学研究繁荣和发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展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为加快推进教育现代化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建设教育强省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办好人民满意的教</w:t>
      </w:r>
    </w:p>
    <w:p>
      <w:pPr>
        <w:ind w:firstLine="24"/>
        <w:spacing w:before="43" w:line="1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育提供有力的智力支持和知识贡献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经河北省教育科学规划领导</w:t>
      </w:r>
    </w:p>
    <w:p>
      <w:pPr>
        <w:ind w:firstLine="7535"/>
        <w:spacing w:before="104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1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1"/>
        </w:rPr>
        <w:t>1</w:t>
      </w:r>
      <w:r>
        <w:rPr>
          <w:rFonts w:ascii="Microsoft YaHei" w:hAnsi="Microsoft YaHei" w:eastAsia="Microsoft YaHei" w:cs="Microsoft YaHei"/>
          <w:sz w:val="27"/>
          <w:szCs w:val="27"/>
          <w:spacing w:val="69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1"/>
          <w:position w:val="4"/>
        </w:rPr>
        <w:t>—</w:t>
      </w:r>
    </w:p>
    <w:p>
      <w:pPr>
        <w:sectPr>
          <w:pgSz w:w="11907" w:h="16841"/>
          <w:pgMar w:top="1431" w:right="1560" w:bottom="0" w:left="1563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spacing w:before="125" w:line="3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小组研究批准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现将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《河北省教育科学规划课题管理办法》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印发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给你们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请遵照执行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。</w:t>
      </w:r>
    </w:p>
    <w:p>
      <w:pPr>
        <w:spacing w:line="273" w:lineRule="auto"/>
        <w:rPr>
          <w:rFonts w:ascii="Microsoft YaHei"/>
          <w:sz w:val="21"/>
        </w:rPr>
      </w:pPr>
      <w:r/>
    </w:p>
    <w:p>
      <w:pPr>
        <w:spacing w:line="273" w:lineRule="auto"/>
        <w:rPr>
          <w:rFonts w:ascii="Microsoft YaHei"/>
          <w:sz w:val="21"/>
        </w:rPr>
      </w:pPr>
      <w:r/>
    </w:p>
    <w:p>
      <w:pPr>
        <w:spacing w:line="273" w:lineRule="auto"/>
        <w:rPr>
          <w:rFonts w:ascii="Microsoft YaHei"/>
          <w:sz w:val="21"/>
        </w:rPr>
      </w:pPr>
      <w:r/>
    </w:p>
    <w:p>
      <w:pPr>
        <w:spacing w:line="273" w:lineRule="auto"/>
        <w:rPr>
          <w:rFonts w:ascii="Microsoft YaHei"/>
          <w:sz w:val="21"/>
        </w:rPr>
      </w:pPr>
      <w:r/>
    </w:p>
    <w:p>
      <w:pPr>
        <w:ind w:left="5099" w:right="1257" w:firstLine="248"/>
        <w:spacing w:before="124" w:line="27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河北省教育厅</w:t>
      </w:r>
      <w:r>
        <w:rPr>
          <w:rFonts w:ascii="Microsoft YaHei" w:hAnsi="Microsoft YaHei" w:eastAsia="Microsoft YaHei" w:cs="Microsoft YaHei"/>
          <w:sz w:val="29"/>
          <w:szCs w:val="29"/>
        </w:rPr>
        <w:t>  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-1"/>
        </w:rPr>
        <w:t>2022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2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38"/>
          <w:position w:val="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-1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2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28"/>
          <w:w w:val="101"/>
          <w:position w:val="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-1"/>
        </w:rPr>
        <w:t>18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2"/>
        </w:rPr>
        <w:t>日</w:t>
      </w:r>
    </w:p>
    <w:p>
      <w:pPr>
        <w:sectPr>
          <w:footerReference w:type="default" r:id="rId2"/>
          <w:pgSz w:w="11907" w:h="16841"/>
          <w:pgMar w:top="1431" w:right="1560" w:bottom="1866" w:left="1588" w:header="0" w:footer="1638" w:gutter="0"/>
        </w:sectPr>
        <w:rPr/>
      </w:pPr>
    </w:p>
    <w:p>
      <w:pPr>
        <w:spacing w:line="270" w:lineRule="auto"/>
        <w:rPr>
          <w:rFonts w:ascii="Microsoft YaHei"/>
          <w:sz w:val="21"/>
        </w:rPr>
      </w:pPr>
      <w:r/>
    </w:p>
    <w:p>
      <w:pPr>
        <w:spacing w:line="270" w:lineRule="auto"/>
        <w:rPr>
          <w:rFonts w:ascii="Microsoft YaHei"/>
          <w:sz w:val="21"/>
        </w:rPr>
      </w:pPr>
      <w:r/>
    </w:p>
    <w:p>
      <w:pPr>
        <w:spacing w:line="270" w:lineRule="auto"/>
        <w:rPr>
          <w:rFonts w:ascii="Microsoft YaHei"/>
          <w:sz w:val="21"/>
        </w:rPr>
      </w:pPr>
      <w:r/>
    </w:p>
    <w:p>
      <w:pPr>
        <w:spacing w:line="270" w:lineRule="auto"/>
        <w:rPr>
          <w:rFonts w:ascii="Microsoft YaHei"/>
          <w:sz w:val="21"/>
        </w:rPr>
      </w:pPr>
      <w:r/>
    </w:p>
    <w:p>
      <w:pPr>
        <w:ind w:firstLine="1247"/>
        <w:spacing w:before="168" w:line="180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河北省教育科学规划课题管理办法</w:t>
      </w:r>
    </w:p>
    <w:p>
      <w:pPr>
        <w:spacing w:line="303" w:lineRule="auto"/>
        <w:rPr>
          <w:rFonts w:ascii="Microsoft YaHei"/>
          <w:sz w:val="21"/>
        </w:rPr>
      </w:pPr>
      <w:r/>
    </w:p>
    <w:p>
      <w:pPr>
        <w:ind w:firstLine="3145"/>
        <w:spacing w:before="94" w:line="1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第一章</w:t>
      </w:r>
      <w:r>
        <w:rPr>
          <w:rFonts w:ascii="SimHei" w:hAnsi="SimHei" w:eastAsia="SimHei" w:cs="SimHei"/>
          <w:sz w:val="29"/>
          <w:szCs w:val="29"/>
          <w:spacing w:val="33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总</w:t>
      </w:r>
      <w:r>
        <w:rPr>
          <w:rFonts w:ascii="SimHei" w:hAnsi="SimHei" w:eastAsia="SimHei" w:cs="SimHei"/>
          <w:sz w:val="29"/>
          <w:szCs w:val="29"/>
          <w:spacing w:val="20"/>
        </w:rPr>
        <w:t>  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则</w:t>
      </w:r>
    </w:p>
    <w:p>
      <w:pPr>
        <w:ind w:firstLine="629"/>
        <w:spacing w:before="302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8"/>
        </w:rPr>
        <w:t>第一条</w:t>
      </w:r>
      <w:r>
        <w:rPr>
          <w:rFonts w:ascii="SimHei" w:hAnsi="SimHei" w:eastAsia="SimHei" w:cs="SimHei"/>
          <w:sz w:val="29"/>
          <w:szCs w:val="29"/>
          <w:spacing w:val="4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8"/>
        </w:rPr>
        <w:t>为进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8"/>
        </w:rPr>
        <w:t>步加强和完善河北省教育科学规划课题管</w:t>
      </w:r>
    </w:p>
    <w:p>
      <w:pPr>
        <w:ind w:right="8" w:firstLine="2"/>
        <w:spacing w:before="228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提高课题研究质量和服务水平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发挥教育科学研究对教育改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革发展的支撑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驱动和引领作用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根据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《教育部关于加强新时代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教育科学研究工作的意见》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参照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《国家社会科学基金项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目管理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办法》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《全国教育科学规划课题管理办法》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等有关规定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结合我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省实际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制定本办法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。</w:t>
      </w:r>
    </w:p>
    <w:p>
      <w:pPr>
        <w:ind w:left="3" w:right="8" w:firstLine="626"/>
        <w:spacing w:before="82" w:line="26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第二条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河北省教育科学规划是统领全省教育科学研究事业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繁荣发展的战略安排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“河北省教育科学规划”依据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“全国教育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科学规划”、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“河北省经济社会发展规划”和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“河北省教育事业发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展规划”等文件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每五年编制发布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次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河北省教育科学规划课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题是实施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“教育科学规划”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的研究项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。</w:t>
      </w:r>
    </w:p>
    <w:p>
      <w:pPr>
        <w:ind w:left="1" w:firstLine="628"/>
        <w:spacing w:before="271" w:line="29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第三条</w:t>
      </w:r>
      <w:r>
        <w:rPr>
          <w:rFonts w:ascii="SimHei" w:hAnsi="SimHei" w:eastAsia="SimHei" w:cs="Sim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课题管理的主要任务是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构建教育科学研究平台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服务教育改革发展需求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引领教育科学研究方向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凝聚教育科学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研究力量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培养教育科学研究人才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</w:p>
    <w:p>
      <w:pPr>
        <w:ind w:left="17" w:right="8" w:firstLine="612"/>
        <w:spacing w:before="2" w:line="29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第四条</w:t>
      </w:r>
      <w:r>
        <w:rPr>
          <w:rFonts w:ascii="SimHei" w:hAnsi="SimHei" w:eastAsia="SimHei" w:cs="Sim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课题管理的基本原则是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坚持正确方向原则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服务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实践需求原则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激发创新活力原则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弘扬优良学风原则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</w:p>
    <w:p>
      <w:pPr>
        <w:ind w:firstLine="2987"/>
        <w:spacing w:before="16" w:line="19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第二章</w:t>
      </w:r>
      <w:r>
        <w:rPr>
          <w:rFonts w:ascii="SimHei" w:hAnsi="SimHei" w:eastAsia="SimHei" w:cs="SimHei"/>
          <w:sz w:val="29"/>
          <w:szCs w:val="29"/>
          <w:spacing w:val="24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体制与职责</w:t>
      </w:r>
    </w:p>
    <w:p>
      <w:pPr>
        <w:ind w:firstLine="7521"/>
        <w:spacing w:before="171" w:line="300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5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3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69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</w:p>
    <w:p>
      <w:pPr>
        <w:sectPr>
          <w:footerReference w:type="default" r:id="rId3"/>
          <w:pgSz w:w="11907" w:h="16841"/>
          <w:pgMar w:top="1431" w:right="1551" w:bottom="400" w:left="1576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ind w:left="82" w:firstLine="620"/>
        <w:spacing w:before="125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第五条</w:t>
      </w:r>
      <w:r>
        <w:rPr>
          <w:rFonts w:ascii="SimHei" w:hAnsi="SimHei" w:eastAsia="SimHei" w:cs="SimHei"/>
          <w:sz w:val="29"/>
          <w:szCs w:val="29"/>
          <w:spacing w:val="4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河北省教育科学规划领导小组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(以下简称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“领导小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组”)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是河北省教育厅管理全省教育科学规划工作的决策机构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统筹规划和管理指导全省教育科学研究工作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其主要职责是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:</w:t>
      </w:r>
    </w:p>
    <w:p>
      <w:pPr>
        <w:ind w:left="83" w:right="8" w:firstLine="637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研究提出贯彻落实党中央国务院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河北省委省政府关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于繁荣教育科学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促进教育改革发展的政策措施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决定河北省教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育科学规划工作的重大问题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</w:p>
    <w:p>
      <w:pPr>
        <w:ind w:left="91" w:right="8" w:firstLine="629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4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审核批准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“河北省教育科学五年规划”、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“年度课题指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4"/>
        </w:rPr>
        <w:t>南”、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4"/>
        </w:rPr>
        <w:t>“年度立项课题”。</w:t>
      </w:r>
    </w:p>
    <w:p>
      <w:pPr>
        <w:ind w:left="77" w:firstLine="643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5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审核批准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河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北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省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教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育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科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学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研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究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优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秀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成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果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的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奖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励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事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指导研究成果的宣传推广工作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</w:p>
    <w:p>
      <w:pPr>
        <w:ind w:firstLine="721"/>
        <w:spacing w:before="163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决定其他重大事项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right="8" w:firstLine="703"/>
        <w:spacing w:before="144" w:line="29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第六条</w:t>
      </w:r>
      <w:r>
        <w:rPr>
          <w:rFonts w:ascii="SimHei" w:hAnsi="SimHei" w:eastAsia="SimHei" w:cs="SimHei"/>
          <w:sz w:val="29"/>
          <w:szCs w:val="29"/>
          <w:spacing w:val="4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河北省教育科学规划领导小组办公室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(以下简称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“省规划办”)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是领导小组的常设办事机构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具体负责河北省教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育科学规划工作的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日常工作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设在河北省教育科学研究院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left="76" w:right="8" w:firstLine="626"/>
        <w:spacing w:before="67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第七条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省规划办业务上接受全国教育科学规划领导小组办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公室和河北省哲学社会科学规划领导小组办公室的统筹指导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其</w:t>
      </w:r>
    </w:p>
    <w:p>
      <w:pPr>
        <w:ind w:firstLine="89"/>
        <w:spacing w:before="263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主要职责是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:</w:t>
      </w:r>
    </w:p>
    <w:p>
      <w:pPr>
        <w:ind w:firstLine="721"/>
        <w:spacing w:before="121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研究制定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“河北省教育科学五年规划”、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“年度课题指</w:t>
      </w:r>
    </w:p>
    <w:p>
      <w:pPr>
        <w:ind w:firstLine="91"/>
        <w:spacing w:before="245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3"/>
        </w:rPr>
        <w:t>南”。</w:t>
      </w:r>
    </w:p>
    <w:p>
      <w:pPr>
        <w:ind w:firstLine="721"/>
        <w:spacing w:before="122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7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7"/>
        </w:rPr>
        <w:t>研究制定河北省教育科学规划课题管理办法及相关制</w:t>
      </w:r>
    </w:p>
    <w:p>
      <w:pPr>
        <w:ind w:firstLine="414"/>
        <w:spacing w:before="466" w:line="218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pict>
          <v:shape id="_x0000_s1" style="position:absolute;margin-left:2.65676pt;margin-top:11.2727pt;mso-position-vertical-relative:text;mso-position-horizontal-relative:text;width:16.1pt;height:21.9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2" w:lineRule="auto"/>
                    <w:rPr>
                      <w:rFonts w:ascii="Microsoft YaHei" w:hAnsi="Microsoft YaHei" w:eastAsia="Microsoft YaHei" w:cs="Microsoft YaHei"/>
                      <w:sz w:val="29"/>
                      <w:szCs w:val="2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9"/>
                      <w:szCs w:val="29"/>
                      <w14:textOutline w14:w="2540" w14:cap="rnd" w14:cmpd="sng">
                        <w14:solidFill>
                          <w14:srgbClr w14:val="231F20"/>
                        </w14:solidFill>
                        <w14:prstDash w14:val="solid"/>
                        <w14:bevel/>
                      </w14:textOutline>
                    </w:rPr>
                    <w:t>度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2"/>
        </w:rPr>
        <w:t>。</w:t>
      </w:r>
    </w:p>
    <w:p>
      <w:pPr>
        <w:ind w:firstLine="721"/>
        <w:spacing w:before="5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组织课题的申报审核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评审立项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过程监管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成果鉴</w:t>
      </w:r>
    </w:p>
    <w:p>
      <w:pPr>
        <w:ind w:firstLine="189"/>
        <w:spacing w:before="134" w:line="302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5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3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5"/>
        </w:rPr>
        <w:t>4</w:t>
      </w:r>
      <w:r>
        <w:rPr>
          <w:rFonts w:ascii="Microsoft YaHei" w:hAnsi="Microsoft YaHei" w:eastAsia="Microsoft YaHei" w:cs="Microsoft YaHei"/>
          <w:sz w:val="27"/>
          <w:szCs w:val="27"/>
          <w:spacing w:val="67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5"/>
          <w:position w:val="4"/>
        </w:rPr>
        <w:t>—</w:t>
      </w:r>
    </w:p>
    <w:p>
      <w:pPr>
        <w:sectPr>
          <w:footerReference w:type="default" r:id="rId4"/>
          <w:pgSz w:w="11907" w:h="16841"/>
          <w:pgMar w:top="1431" w:right="1551" w:bottom="400" w:left="1503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spacing w:before="12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定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结题验收和宣传推广工作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</w:p>
    <w:p>
      <w:pPr>
        <w:ind w:left="4" w:firstLine="641"/>
        <w:spacing w:before="122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研究编制课题经费预算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统筹划拨财政专项资助经费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监督资助经费依规使用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1" w:right="8" w:firstLine="644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3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组织开展全省教育科学研究优秀成果及相关工作的评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优褒奖工作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</w:p>
    <w:p>
      <w:pPr>
        <w:ind w:left="7" w:firstLine="637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(六)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组织省域内全国教育科学规划课题的申报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初审工作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协助全国教育科学规划领导小组办公室管理省域内的全国教育科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学规划工作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</w:p>
    <w:p>
      <w:pPr>
        <w:ind w:firstLine="645"/>
        <w:spacing w:before="162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(七)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完成领导小组交办的其他工作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left="1" w:right="8" w:firstLine="626"/>
        <w:spacing w:before="148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第八条</w:t>
      </w:r>
      <w:r>
        <w:rPr>
          <w:rFonts w:ascii="SimHei" w:hAnsi="SimHei" w:eastAsia="SimHei" w:cs="SimHei"/>
          <w:sz w:val="29"/>
          <w:szCs w:val="29"/>
          <w:spacing w:val="4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各市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县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(市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区)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教育行政机构应成立区域内教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育科学规划领导小组及其办公室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统筹指导本地区的教育科研工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各级各类学校要加强对教育科学规划课题的管理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2" w:right="8" w:firstLine="625"/>
        <w:spacing w:before="166" w:line="29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第九条</w:t>
      </w:r>
      <w:r>
        <w:rPr>
          <w:rFonts w:ascii="SimHei" w:hAnsi="SimHei" w:eastAsia="SimHei" w:cs="Sim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各市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(含雄安新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区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定州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辛集)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规划办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省直教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科研基地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省属高等院校和民办高校教育科研管理部门作为省教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育科学规划课题委托管理机构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(以下简称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“委托管理机构)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按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照省级教育科学规划课题管理原则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负责所属范围内省教育科学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规划课题的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日常管理工作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统筹管理本级教育科学规划课题研究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工作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。</w:t>
      </w:r>
    </w:p>
    <w:p>
      <w:pPr>
        <w:ind w:left="3" w:right="8" w:firstLine="624"/>
        <w:spacing w:before="25" w:line="25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第十条</w:t>
      </w:r>
      <w:r>
        <w:rPr>
          <w:rFonts w:ascii="SimHei" w:hAnsi="SimHei" w:eastAsia="SimHei" w:cs="Sim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建立河北省教育科学规划课题咨询评审专家库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其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成员经严格规范的程序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由省规划办予以聘任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管理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调整和解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聘</w:t>
      </w:r>
      <w:r>
        <w:rPr>
          <w:rFonts w:ascii="Microsoft YaHei" w:hAnsi="Microsoft YaHei" w:eastAsia="Microsoft YaHei" w:cs="Microsoft YaHei"/>
          <w:sz w:val="29"/>
          <w:szCs w:val="29"/>
          <w:spacing w:val="44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受聘专家的主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要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职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责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是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对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制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定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“河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北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省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教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育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科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学五年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划”、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“年度课题指南”等提出建议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参与年度课题评审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立项课</w:t>
      </w:r>
    </w:p>
    <w:p>
      <w:pPr>
        <w:ind w:firstLine="7519"/>
        <w:spacing w:before="152" w:line="301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2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6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2"/>
        </w:rPr>
        <w:t>5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2"/>
          <w:position w:val="4"/>
        </w:rPr>
        <w:t>—</w:t>
      </w:r>
    </w:p>
    <w:p>
      <w:pPr>
        <w:sectPr>
          <w:footerReference w:type="default" r:id="rId5"/>
          <w:pgSz w:w="11907" w:h="16841"/>
          <w:pgMar w:top="1431" w:right="1551" w:bottom="400" w:left="1579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ind w:left="2987" w:right="900" w:hanging="2983"/>
        <w:spacing w:before="125" w:line="319" w:lineRule="auto"/>
        <w:rPr>
          <w:rFonts w:ascii="SimHei" w:hAnsi="SimHei" w:eastAsia="SimHei" w:cs="Sim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题中期检查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课题成果鉴定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提供学术指导和专业咨询等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第三章</w:t>
      </w:r>
      <w:r>
        <w:rPr>
          <w:rFonts w:ascii="SimHei" w:hAnsi="SimHei" w:eastAsia="SimHei" w:cs="SimHei"/>
          <w:sz w:val="29"/>
          <w:szCs w:val="29"/>
          <w:spacing w:val="32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类别与选题</w:t>
      </w:r>
    </w:p>
    <w:p>
      <w:pPr>
        <w:ind w:right="225" w:firstLine="629"/>
        <w:spacing w:before="26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第十一条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河北省教育科学规划课题参照全国教育科学规划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课题类别设置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结合我省教育科学研究实际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设置以下课题类</w:t>
      </w:r>
    </w:p>
    <w:p>
      <w:pPr>
        <w:ind w:firstLine="352"/>
        <w:spacing w:before="173" w:line="240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pict>
          <v:shape id="_x0000_s2" style="position:absolute;margin-left:-0.823006pt;margin-top:-0.999023pt;mso-position-vertical-relative:text;mso-position-horizontal-relative:text;width:15.9pt;height:21.9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2" w:lineRule="auto"/>
                    <w:rPr>
                      <w:rFonts w:ascii="Microsoft YaHei" w:hAnsi="Microsoft YaHei" w:eastAsia="Microsoft YaHei" w:cs="Microsoft YaHei"/>
                      <w:sz w:val="29"/>
                      <w:szCs w:val="2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9"/>
                      <w:szCs w:val="29"/>
                      <w14:textOutline w14:w="2540" w14:cap="rnd" w14:cmpd="sng">
                        <w14:solidFill>
                          <w14:srgbClr w14:val="231F20"/>
                        </w14:solidFill>
                        <w14:prstDash w14:val="solid"/>
                        <w14:bevel/>
                      </w14:textOutline>
                    </w:rPr>
                    <w:t>别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22"/>
          <w:position w:val="2"/>
        </w:rPr>
        <w:t>:</w:t>
      </w:r>
    </w:p>
    <w:p>
      <w:pPr>
        <w:ind w:left="10" w:firstLine="637"/>
        <w:spacing w:before="78" w:line="29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是由省规划办组织征集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聚焦全省教</w:t>
      </w:r>
      <w:r>
        <w:rPr>
          <w:rFonts w:ascii="Microsoft YaHei" w:hAnsi="Microsoft YaHei" w:eastAsia="Microsoft YaHei" w:cs="Microsoft YaHei"/>
          <w:sz w:val="29"/>
          <w:szCs w:val="29"/>
        </w:rPr>
        <w:t> 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育发展中具有全局性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战略性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现实针对性和决策参考价值的重</w:t>
      </w:r>
      <w:r>
        <w:rPr>
          <w:rFonts w:ascii="Microsoft YaHei" w:hAnsi="Microsoft YaHei" w:eastAsia="Microsoft YaHei" w:cs="Microsoft YaHei"/>
          <w:sz w:val="29"/>
          <w:szCs w:val="29"/>
        </w:rPr>
        <w:t> 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大理论和实践问题而设置的课题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该类课题在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“年度课题指南”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中公布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不受申报指标限制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申报者不得对题目进行修改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由教</w:t>
      </w:r>
    </w:p>
    <w:p>
      <w:pPr>
        <w:ind w:firstLine="10"/>
        <w:spacing w:before="5" w:line="19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育科研专项经费予以资助</w:t>
      </w:r>
      <w:r>
        <w:rPr>
          <w:rFonts w:ascii="Microsoft YaHei" w:hAnsi="Microsoft YaHei" w:eastAsia="Microsoft YaHei" w:cs="Microsoft YaHei"/>
          <w:sz w:val="29"/>
          <w:szCs w:val="29"/>
          <w:spacing w:val="-3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1" w:right="225" w:firstLine="646"/>
        <w:spacing w:before="80" w:line="26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重大委托课题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是为完成服务宏观教育决策的指令性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研究项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以河北省教育科学研究院为研究主体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吸收省内外优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秀研究人才参与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重大委托课题与年度规划课题同时发布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由其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他专项资金予以资助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4" w:right="114" w:firstLine="643"/>
        <w:spacing w:before="162" w:line="26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资助课题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包括重点资助课题和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般资助课题两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类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申报者根据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“年度课题指南”重点关注选题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自主确定选题的课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题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由各委托管理机构在规定申报指标内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择优推荐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两类课题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均由教育科研专项经费予以资助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right="225" w:firstLine="647"/>
        <w:spacing w:before="164" w:line="30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是为发挥学校教育科研实践主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体作用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鼓励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线教师结合实际开展教育改革实验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积极参与教</w:t>
      </w:r>
    </w:p>
    <w:p>
      <w:pPr>
        <w:ind w:left="20" w:right="217" w:hanging="10"/>
        <w:spacing w:before="18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育教学研究活动而设置的课题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委托管理机构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以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申报指标为限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负责此类课题的申报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初审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过程管理和成果鉴定工作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firstLine="116"/>
        <w:spacing w:before="151" w:line="301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6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3"/>
        </w:rPr>
        <w:t>6</w:t>
      </w:r>
      <w:r>
        <w:rPr>
          <w:rFonts w:ascii="Microsoft YaHei" w:hAnsi="Microsoft YaHei" w:eastAsia="Microsoft YaHei" w:cs="Microsoft YaHei"/>
          <w:sz w:val="27"/>
          <w:szCs w:val="27"/>
          <w:spacing w:val="67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</w:p>
    <w:p>
      <w:pPr>
        <w:sectPr>
          <w:footerReference w:type="default" r:id="rId6"/>
          <w:pgSz w:w="11907" w:h="16841"/>
          <w:pgMar w:top="1431" w:right="1334" w:bottom="400" w:left="1576" w:header="0" w:footer="0" w:gutter="0"/>
        </w:sectPr>
        <w:rPr/>
      </w:pPr>
    </w:p>
    <w:p>
      <w:pPr>
        <w:spacing w:line="243" w:lineRule="auto"/>
        <w:rPr>
          <w:rFonts w:ascii="Microsoft YaHei"/>
          <w:sz w:val="21"/>
        </w:rPr>
      </w:pPr>
      <w:r/>
    </w:p>
    <w:p>
      <w:pPr>
        <w:ind w:left="77" w:right="116" w:firstLine="643"/>
        <w:spacing w:before="125" w:line="29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1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年度专项课题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是依据教育改革发展和教育科学研究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的新情况新问题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在确有必要的前提下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由省规划办研究设置的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任务明确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指向集中的同类别课题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专项课题同年度规划课题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并发布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省规划办根据年度专项课题的研究特征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研究确定是否</w:t>
      </w:r>
    </w:p>
    <w:p>
      <w:pPr>
        <w:ind w:firstLine="94"/>
        <w:spacing w:before="5" w:line="19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予以经费资助及资助额度</w:t>
      </w:r>
      <w:r>
        <w:rPr>
          <w:rFonts w:ascii="Microsoft YaHei" w:hAnsi="Microsoft YaHei" w:eastAsia="Microsoft YaHei" w:cs="Microsoft YaHei"/>
          <w:sz w:val="29"/>
          <w:szCs w:val="29"/>
          <w:spacing w:val="-3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</w:p>
    <w:p>
      <w:pPr>
        <w:ind w:left="76" w:right="116" w:firstLine="644"/>
        <w:spacing w:before="79" w:line="29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(六)</w:t>
      </w:r>
      <w:r>
        <w:rPr>
          <w:rFonts w:ascii="Microsoft YaHei" w:hAnsi="Microsoft YaHei" w:eastAsia="Microsoft YaHei" w:cs="Microsoft YaHei"/>
          <w:sz w:val="29"/>
          <w:szCs w:val="29"/>
          <w:spacing w:val="4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区域主导专项课题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是为提升区域教育科研水平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助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推区域教育高质量发展而设置的课题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该类课题须由区域教育行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政部门向省规划办提出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省规划办研究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报经领导小组批准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与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区域教育行政部门签订协议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由区域教育行政部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门予以经费资</w:t>
      </w:r>
    </w:p>
    <w:p>
      <w:pPr>
        <w:ind w:firstLine="75"/>
        <w:spacing w:before="5" w:line="19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助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区域主导专项课题同年度规划课题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并发布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</w:p>
    <w:p>
      <w:pPr>
        <w:ind w:left="72" w:right="116" w:firstLine="648"/>
        <w:spacing w:before="81" w:line="29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(七)</w:t>
      </w:r>
      <w:r>
        <w:rPr>
          <w:rFonts w:ascii="Microsoft YaHei" w:hAnsi="Microsoft YaHei" w:eastAsia="Microsoft YaHei" w:cs="Microsoft YaHei"/>
          <w:sz w:val="29"/>
          <w:szCs w:val="29"/>
          <w:spacing w:val="1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青年专项课题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是为鼓励青年教科研工作者的科研热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情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培养教科研工作者的科研能力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加强科研人才储备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针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对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  <w:w w:val="103"/>
          <w:position w:val="-3"/>
        </w:rPr>
        <w:t>35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  <w:w w:val="103"/>
        </w:rPr>
        <w:t>周岁以下教科研工作者而设置的课题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  <w:w w:val="103"/>
          <w:position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5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  <w:w w:val="103"/>
        </w:rPr>
        <w:t>青年专项课题同年度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规划课题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并发布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。</w:t>
      </w:r>
    </w:p>
    <w:p>
      <w:pPr>
        <w:ind w:right="116" w:firstLine="703"/>
        <w:spacing w:before="9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第十二条</w:t>
      </w:r>
      <w:r>
        <w:rPr>
          <w:rFonts w:ascii="SimHei" w:hAnsi="SimHei" w:eastAsia="SimHei" w:cs="Sim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教育科学五年规划实施期间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根据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“教育科学规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划”,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省规划办根据丰富教育科学理论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提高服务决策能力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推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动解决实践问题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发挥专业引领作用的目标任务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组织制定发布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</w:rPr>
        <w:t>“年度课题指南”。</w:t>
      </w:r>
    </w:p>
    <w:p>
      <w:pPr>
        <w:ind w:left="79" w:firstLine="623"/>
        <w:spacing w:before="7" w:line="25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第十三条</w:t>
      </w:r>
      <w:r>
        <w:rPr>
          <w:rFonts w:ascii="SimHei" w:hAnsi="SimHei" w:eastAsia="SimHei" w:cs="Sim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制定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“年度课题指南”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般经过广泛征集选题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拟订年度重大重点选题范围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专家权威论证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领导小组审议批准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等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四个重要环节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以着力提高选题范围的科学性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创新性和适用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8"/>
        </w:rPr>
        <w:t>性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8"/>
        </w:rPr>
        <w:t>。</w:t>
      </w:r>
    </w:p>
    <w:p>
      <w:pPr>
        <w:ind w:firstLine="7595"/>
        <w:spacing w:before="152" w:line="301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6"/>
          <w:w w:val="101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3"/>
        </w:rPr>
        <w:t>7</w:t>
      </w:r>
      <w:r>
        <w:rPr>
          <w:rFonts w:ascii="Microsoft YaHei" w:hAnsi="Microsoft YaHei" w:eastAsia="Microsoft YaHei" w:cs="Microsoft YaHei"/>
          <w:sz w:val="27"/>
          <w:szCs w:val="27"/>
          <w:spacing w:val="66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</w:p>
    <w:p>
      <w:pPr>
        <w:sectPr>
          <w:footerReference w:type="default" r:id="rId7"/>
          <w:pgSz w:w="11907" w:h="16841"/>
          <w:pgMar w:top="1431" w:right="1443" w:bottom="400" w:left="1503" w:header="0" w:footer="0" w:gutter="0"/>
        </w:sectPr>
        <w:rPr/>
      </w:pPr>
    </w:p>
    <w:p>
      <w:pPr>
        <w:spacing w:line="312" w:lineRule="auto"/>
        <w:rPr>
          <w:rFonts w:ascii="Microsoft YaHei"/>
          <w:sz w:val="21"/>
        </w:rPr>
      </w:pPr>
      <w:r/>
    </w:p>
    <w:p>
      <w:pPr>
        <w:ind w:left="10" w:right="111" w:firstLine="619"/>
        <w:spacing w:before="124" w:line="24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第十四条</w:t>
      </w:r>
      <w:r>
        <w:rPr>
          <w:rFonts w:ascii="SimHei" w:hAnsi="SimHei" w:eastAsia="SimHei" w:cs="SimHei"/>
          <w:sz w:val="29"/>
          <w:szCs w:val="29"/>
          <w:spacing w:val="5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申报省教育科学规划课题主要依据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“教育科学规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划”和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“年度课题指南”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的规定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贴近教育政策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教育理论和教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育实践的需要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着力把握学科前沿和实践改革前沿进行选题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left="1" w:firstLine="628"/>
        <w:spacing w:before="265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第十五条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选题要具有原创性或开拓性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避免低水平重复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1"/>
          <w:w w:val="101"/>
        </w:rPr>
        <w:t>鼓励以河北省教育改革与发展的重大理论与实践问题为主攻方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向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突出研究的决策参考价值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理论创新价值与实践应用价值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重视跨学科综合研究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鼓励区域协同研究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firstLine="3145"/>
        <w:spacing w:before="15" w:line="19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第四章</w:t>
      </w:r>
      <w:r>
        <w:rPr>
          <w:rFonts w:ascii="SimHei" w:hAnsi="SimHei" w:eastAsia="SimHei" w:cs="SimHei"/>
          <w:sz w:val="29"/>
          <w:szCs w:val="29"/>
          <w:spacing w:val="43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</w:t>
      </w:r>
      <w:r>
        <w:rPr>
          <w:rFonts w:ascii="SimHei" w:hAnsi="SimHei" w:eastAsia="SimHei" w:cs="SimHei"/>
          <w:sz w:val="29"/>
          <w:szCs w:val="29"/>
          <w:spacing w:val="20"/>
        </w:rPr>
        <w:t>  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</w:p>
    <w:p>
      <w:pPr>
        <w:ind w:left="4" w:right="111" w:firstLine="625"/>
        <w:spacing w:before="277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第十六条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作为实施河北省教育科学五年规划的重要的工作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任务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每年组织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次省教育科学规划课题申报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</w:p>
    <w:p>
      <w:pPr>
        <w:ind w:right="111" w:firstLine="629"/>
        <w:spacing w:before="259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第十七条</w:t>
      </w:r>
      <w:r>
        <w:rPr>
          <w:rFonts w:ascii="SimHei" w:hAnsi="SimHei" w:eastAsia="SimHei" w:cs="SimHei"/>
          <w:sz w:val="29"/>
          <w:szCs w:val="29"/>
          <w:spacing w:val="3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省教育科学规划课题实行限额申报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由省规划办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根据市</w:t>
      </w:r>
      <w:r>
        <w:rPr>
          <w:rFonts w:ascii="Microsoft YaHei" w:hAnsi="Microsoft YaHei" w:eastAsia="Microsoft YaHei" w:cs="Microsoft Ya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(含雄安新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区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定州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辛集)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省直教科研基地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省属高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等院校和民办高校的教师数量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学校性质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研究能力和以往立项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课题数量等因素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综合研究确定申报指标分配方案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随年度课题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申报通知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并发布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。</w:t>
      </w:r>
    </w:p>
    <w:p>
      <w:pPr>
        <w:ind w:firstLine="629"/>
        <w:spacing w:before="28" w:line="19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第十八条</w:t>
      </w:r>
      <w:r>
        <w:rPr>
          <w:rFonts w:ascii="SimHei" w:hAnsi="SimHei" w:eastAsia="SimHei" w:cs="SimHei"/>
          <w:sz w:val="29"/>
          <w:szCs w:val="29"/>
          <w:spacing w:val="7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申报省教育科学规划课题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课题主持人为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申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请</w:t>
      </w:r>
    </w:p>
    <w:p>
      <w:pPr>
        <w:ind w:firstLine="5"/>
        <w:spacing w:before="201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1"/>
        </w:rPr>
        <w:t>人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1"/>
        </w:rPr>
        <w:t>申请人应符合以下条件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1"/>
        </w:rPr>
        <w:t>:</w:t>
      </w:r>
    </w:p>
    <w:p>
      <w:pPr>
        <w:ind w:firstLine="647"/>
        <w:spacing w:before="121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享有中华人民共和国公民权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遵守中华人民共和国宪</w:t>
      </w:r>
    </w:p>
    <w:p>
      <w:pPr>
        <w:ind w:firstLine="17"/>
        <w:spacing w:before="245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法和法律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。</w:t>
      </w:r>
    </w:p>
    <w:p>
      <w:pPr>
        <w:ind w:firstLine="647"/>
        <w:spacing w:before="122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23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具有独立开展研究和组织或指导课题研究的能力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能</w:t>
      </w:r>
    </w:p>
    <w:p>
      <w:pPr>
        <w:ind w:firstLine="5"/>
        <w:spacing w:before="245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够承担实质性研究工作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firstLine="647"/>
        <w:spacing w:before="121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6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4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6"/>
        </w:rPr>
        <w:t>申请重大招标和重点资助课题需具有副高级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6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3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6"/>
        </w:rPr>
        <w:t>以</w:t>
      </w:r>
    </w:p>
    <w:p>
      <w:pPr>
        <w:ind w:firstLine="116"/>
        <w:spacing w:before="132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5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4"/>
        </w:rPr>
        <w:t>8</w:t>
      </w:r>
      <w:r>
        <w:rPr>
          <w:rFonts w:ascii="Microsoft YaHei" w:hAnsi="Microsoft YaHei" w:eastAsia="Microsoft YaHei" w:cs="Microsoft YaHei"/>
          <w:sz w:val="27"/>
          <w:szCs w:val="27"/>
          <w:spacing w:val="66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4"/>
          <w:position w:val="4"/>
        </w:rPr>
        <w:t>—</w:t>
      </w:r>
    </w:p>
    <w:p>
      <w:pPr>
        <w:sectPr>
          <w:footerReference w:type="default" r:id="rId8"/>
          <w:pgSz w:w="11907" w:h="16841"/>
          <w:pgMar w:top="1431" w:right="1449" w:bottom="400" w:left="1576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ind w:firstLine="9"/>
        <w:spacing w:before="12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上专业技术职务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或者具有博士学位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8"/>
        </w:rPr>
        <w:t>具有承担并完成过市级</w:t>
      </w:r>
    </w:p>
    <w:p>
      <w:pPr>
        <w:ind w:firstLine="19"/>
        <w:spacing w:before="121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以上教育科学规划课题的经历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。</w:t>
      </w:r>
    </w:p>
    <w:p>
      <w:pPr>
        <w:ind w:left="11" w:firstLine="636"/>
        <w:spacing w:before="146" w:line="30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4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申请其他类别课题需具有副高级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(含)</w:t>
      </w:r>
      <w:r>
        <w:rPr>
          <w:rFonts w:ascii="Microsoft YaHei" w:hAnsi="Microsoft YaHei" w:eastAsia="Microsoft YaHei" w:cs="Microsoft YaHei"/>
          <w:sz w:val="29"/>
          <w:szCs w:val="29"/>
          <w:spacing w:val="3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5"/>
        </w:rPr>
        <w:t>以上专业技术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职务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或具有硕士学位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不具有副高级以上专业技术职务或者硕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士学位的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须有两名具有副高级以上专业技术职务的同行专家予</w:t>
      </w:r>
    </w:p>
    <w:p>
      <w:pPr>
        <w:ind w:firstLine="36"/>
        <w:spacing w:before="8" w:line="19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以推荐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ind w:firstLine="647"/>
        <w:spacing w:before="80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般情况下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3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申请人只能申报</w:t>
      </w:r>
      <w:r>
        <w:rPr>
          <w:rFonts w:ascii="Microsoft YaHei" w:hAnsi="Microsoft YaHei" w:eastAsia="Microsoft YaHei" w:cs="Microsoft YaHei"/>
          <w:sz w:val="29"/>
          <w:szCs w:val="29"/>
          <w:spacing w:val="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  <w:position w:val="-3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项课题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以往承担的</w:t>
      </w:r>
    </w:p>
    <w:p>
      <w:pPr>
        <w:ind w:firstLine="9"/>
        <w:spacing w:before="247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省级教育科学规划课题必须按规定结题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未结题者不得申报新的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5"/>
        </w:rPr>
        <w:t>课题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5"/>
        </w:rPr>
        <w:t>。</w:t>
      </w:r>
    </w:p>
    <w:p>
      <w:pPr>
        <w:ind w:left="4" w:firstLine="625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第十九条</w:t>
      </w:r>
      <w:r>
        <w:rPr>
          <w:rFonts w:ascii="SimHei" w:hAnsi="SimHei" w:eastAsia="SimHei" w:cs="SimHei"/>
          <w:sz w:val="29"/>
          <w:szCs w:val="29"/>
          <w:spacing w:val="7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自申报通知发布之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日起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申请人根据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"/>
        </w:rPr>
        <w:t>“年度课题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指南”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的要求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结合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自身实际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进行选题及设计论证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填写课题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申请评审书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由所在单位审查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签署意见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并承诺提供研究条件</w:t>
      </w:r>
    </w:p>
    <w:p>
      <w:pPr>
        <w:ind w:firstLine="5"/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和承担课题管理职能及信誉保证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left="1" w:firstLine="628"/>
        <w:spacing w:before="73" w:line="29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第二十条</w:t>
      </w:r>
      <w:r>
        <w:rPr>
          <w:rFonts w:ascii="SimHei" w:hAnsi="SimHei" w:eastAsia="SimHei" w:cs="SimHei"/>
          <w:sz w:val="29"/>
          <w:szCs w:val="29"/>
          <w:spacing w:val="5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申请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须出具课题研究所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需研究经费保障的证明材料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在课题申请评审书相应栏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目加盖主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持人所在单位公章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经委托管理机构审核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评审后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报送到省规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划办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。</w:t>
      </w:r>
    </w:p>
    <w:p>
      <w:pPr>
        <w:ind w:left="5" w:firstLine="624"/>
        <w:spacing w:before="3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第二十一条</w:t>
      </w:r>
      <w:r>
        <w:rPr>
          <w:rFonts w:ascii="SimHei" w:hAnsi="SimHei" w:eastAsia="SimHei" w:cs="Sim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在规定期限内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委托管理机构按照下达的指标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限额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对各申报课题进行资格审查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择优评审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并按照课题类别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和不同要求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将课题申请评审书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式三份)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报送省规划办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规划办不受理个人直接报送的课题申请评审书</w:t>
      </w:r>
      <w:r>
        <w:rPr>
          <w:rFonts w:ascii="Microsoft YaHei" w:hAnsi="Microsoft YaHei" w:eastAsia="Microsoft YaHei" w:cs="Microsoft YaHei"/>
          <w:sz w:val="29"/>
          <w:szCs w:val="29"/>
          <w:spacing w:val="-3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。</w:t>
      </w:r>
    </w:p>
    <w:p>
      <w:pPr>
        <w:ind w:firstLine="3145"/>
        <w:spacing w:before="55" w:line="1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第五章</w:t>
      </w:r>
      <w:r>
        <w:rPr>
          <w:rFonts w:ascii="SimHei" w:hAnsi="SimHei" w:eastAsia="SimHei" w:cs="SimHei"/>
          <w:sz w:val="29"/>
          <w:szCs w:val="29"/>
          <w:spacing w:val="31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立项评审</w:t>
      </w:r>
    </w:p>
    <w:p>
      <w:pPr>
        <w:ind w:firstLine="7521"/>
        <w:spacing w:before="187" w:line="300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6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3"/>
        </w:rPr>
        <w:t>9</w:t>
      </w:r>
      <w:r>
        <w:rPr>
          <w:rFonts w:ascii="Microsoft YaHei" w:hAnsi="Microsoft YaHei" w:eastAsia="Microsoft YaHei" w:cs="Microsoft YaHei"/>
          <w:sz w:val="27"/>
          <w:szCs w:val="27"/>
          <w:spacing w:val="67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3"/>
          <w:position w:val="4"/>
        </w:rPr>
        <w:t>—</w:t>
      </w:r>
    </w:p>
    <w:p>
      <w:pPr>
        <w:sectPr>
          <w:footerReference w:type="default" r:id="rId9"/>
          <w:pgSz w:w="11907" w:h="16841"/>
          <w:pgMar w:top="1431" w:right="1560" w:bottom="400" w:left="1576" w:header="0" w:footer="0" w:gutter="0"/>
        </w:sectPr>
        <w:rPr/>
      </w:pPr>
    </w:p>
    <w:p>
      <w:pPr>
        <w:spacing w:line="312" w:lineRule="auto"/>
        <w:rPr>
          <w:rFonts w:ascii="Microsoft YaHei"/>
          <w:sz w:val="21"/>
        </w:rPr>
      </w:pPr>
      <w:r/>
    </w:p>
    <w:p>
      <w:pPr>
        <w:ind w:left="1" w:firstLine="628"/>
        <w:spacing w:before="124" w:line="24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第二十二条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省教育科学规划课题立项实行专家评审制度和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备案审查制度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省规划办在领导小组的领导下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负责课题评审和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备案审查的组织实施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评审监督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立项审核和结果报批等工作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</w:p>
    <w:p>
      <w:pPr>
        <w:ind w:firstLine="629"/>
        <w:spacing w:before="262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第二十三条</w:t>
      </w:r>
      <w:r>
        <w:rPr>
          <w:rFonts w:ascii="SimHei" w:hAnsi="SimHei" w:eastAsia="SimHei" w:cs="SimHei"/>
          <w:sz w:val="29"/>
          <w:szCs w:val="29"/>
          <w:spacing w:val="5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每年度评审之前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省规划办根据评审任务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需</w:t>
      </w:r>
    </w:p>
    <w:p>
      <w:pPr>
        <w:ind w:left="10" w:firstLine="1"/>
        <w:spacing w:before="224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要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从咨询评审专家库中随机筛选专家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组成若干课题评审或备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案审查组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在省规划办领导下承担相关评审审查工作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评审工作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实行回避制度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凡申报了当年课题的专家和有关工作人员不得参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与评审工作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</w:p>
    <w:p>
      <w:pPr>
        <w:ind w:left="5" w:firstLine="624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第二十四条</w:t>
      </w:r>
      <w:r>
        <w:rPr>
          <w:rFonts w:ascii="SimHei" w:hAnsi="SimHei" w:eastAsia="SimHei" w:cs="SimHei"/>
          <w:sz w:val="29"/>
          <w:szCs w:val="29"/>
          <w:spacing w:val="4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重大招标课题实行公开招标评审制度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评审组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通过审阅投标文件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论证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质询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评议和投票表决等环节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提出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拟立项课题建议名单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经省规划办会议研究审核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报送领导小组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审定批准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</w:p>
    <w:p>
      <w:pPr>
        <w:ind w:left="18" w:firstLine="611"/>
        <w:spacing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第二十五条</w:t>
      </w:r>
      <w:r>
        <w:rPr>
          <w:rFonts w:ascii="SimHei" w:hAnsi="SimHei" w:eastAsia="SimHei" w:cs="SimHei"/>
          <w:sz w:val="29"/>
          <w:szCs w:val="29"/>
          <w:spacing w:val="4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重点资助课题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般资助课题采取匿名评审方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99"/>
        </w:rPr>
        <w:t>式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9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99"/>
        </w:rPr>
        <w:t>评审程序为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99"/>
        </w:rPr>
        <w:t>:</w:t>
      </w:r>
    </w:p>
    <w:p>
      <w:pPr>
        <w:ind w:left="4" w:firstLine="643"/>
        <w:spacing w:before="164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资格审查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省规划办按照本办法规定的申报要求对申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请人的资格进行审查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审查合格者进入初评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</w:p>
    <w:p>
      <w:pPr>
        <w:ind w:firstLine="647"/>
        <w:spacing w:before="161" w:line="26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5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4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5"/>
        </w:rPr>
        <w:t>匿名初评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5"/>
        </w:rPr>
        <w:t>评审专家按照评审标准对资格审查合格的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课题进行匿名初评并打分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省规划办根据初评分数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由高分到低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分进行排序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按照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定比例确定拟立项入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围课题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并由各评审组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成员签字确认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</w:p>
    <w:p>
      <w:pPr>
        <w:ind w:left="2" w:firstLine="645"/>
        <w:spacing w:before="164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实名复评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对入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围课题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由评审专家根据匿名初评结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果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在对课题申报材料进行认真比对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充分评议的基础上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按照</w:t>
      </w:r>
    </w:p>
    <w:p>
      <w:pPr>
        <w:ind w:firstLine="116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10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</w:p>
    <w:p>
      <w:pPr>
        <w:sectPr>
          <w:footerReference w:type="default" r:id="rId10"/>
          <w:pgSz w:w="11907" w:h="16841"/>
          <w:pgMar w:top="1431" w:right="1560" w:bottom="400" w:left="1576" w:header="0" w:footer="0" w:gutter="0"/>
        </w:sectPr>
        <w:rPr/>
      </w:pPr>
    </w:p>
    <w:p>
      <w:pPr>
        <w:spacing w:line="312" w:lineRule="auto"/>
        <w:rPr>
          <w:rFonts w:ascii="Microsoft YaHei"/>
          <w:sz w:val="21"/>
        </w:rPr>
      </w:pPr>
      <w:r/>
    </w:p>
    <w:p>
      <w:pPr>
        <w:ind w:right="116"/>
        <w:spacing w:before="124" w:line="24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课题立项数量确定拟立项课题建议名单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省规划办根据年度资助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课题立项数量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对学科评审组建议拟立项入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围课题进行复核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确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定拟立项资助课题</w:t>
      </w:r>
      <w:r>
        <w:rPr>
          <w:rFonts w:ascii="Microsoft YaHei" w:hAnsi="Microsoft YaHei" w:eastAsia="Microsoft YaHei" w:cs="Microsoft YaHei"/>
          <w:sz w:val="29"/>
          <w:szCs w:val="29"/>
          <w:spacing w:val="-3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</w:p>
    <w:p>
      <w:pPr>
        <w:ind w:left="2" w:right="116" w:firstLine="627"/>
        <w:spacing w:before="263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第二十六条</w:t>
      </w:r>
      <w:r>
        <w:rPr>
          <w:rFonts w:ascii="SimHei" w:hAnsi="SimHei" w:eastAsia="SimHei" w:cs="SimHei"/>
          <w:sz w:val="29"/>
          <w:szCs w:val="29"/>
          <w:spacing w:val="4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课题立项评审主要从选题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论证和研究基础三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个方面进行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</w:p>
    <w:p>
      <w:pPr>
        <w:ind w:right="116" w:firstLine="647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选题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主要考察选题的决策价值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学术价值或实践应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1"/>
        </w:rPr>
        <w:t>用价值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1"/>
        </w:rPr>
        <w:t>课题申请人对省内外相关命题研究状况的总体把握程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5"/>
        </w:rPr>
        <w:t>度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5"/>
        </w:rPr>
        <w:t>。</w:t>
      </w:r>
    </w:p>
    <w:p>
      <w:pPr>
        <w:ind w:left="1" w:firstLine="646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26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论证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主要考察课题研究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目标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研究内容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基本观点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研究思路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研究方法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创新之处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5"/>
        </w:rPr>
        <w:t>以及论证框架的严谨性和逻辑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性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。</w:t>
      </w:r>
    </w:p>
    <w:p>
      <w:pPr>
        <w:ind w:left="24" w:right="116" w:firstLine="623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研究基础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主要考察课题申请人的研究能力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4"/>
        </w:rPr>
        <w:t>前期研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究成果和主要参考文献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</w:p>
    <w:p>
      <w:pPr>
        <w:ind w:right="108" w:firstLine="629"/>
        <w:spacing w:before="160" w:line="27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第二十七条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3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的立项评审由委托管理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机构负责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申报指标由省规划办随年度课题申报通知发布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委托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管理机构要按照评审要求组织评审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并在评审中进行查重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防止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重复研究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评审程序必须公开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公平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公正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在规定的期限内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课题委托管理机构按照不超过申报分配指标</w:t>
      </w:r>
      <w:r>
        <w:rPr>
          <w:rFonts w:ascii="Microsoft YaHei" w:hAnsi="Microsoft YaHei" w:eastAsia="Microsoft YaHei" w:cs="Microsoft YaHei"/>
          <w:sz w:val="29"/>
          <w:szCs w:val="29"/>
          <w:spacing w:val="6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  <w:position w:val="-1"/>
        </w:rPr>
        <w:t>10%的数量</w:t>
      </w:r>
      <w:r>
        <w:rPr>
          <w:rFonts w:ascii="Microsoft YaHei" w:hAnsi="Microsoft YaHei" w:eastAsia="Microsoft YaHei" w:cs="Microsoft YaHei"/>
          <w:sz w:val="29"/>
          <w:szCs w:val="29"/>
          <w:spacing w:val="-17"/>
          <w:position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将建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议拟立项的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名单及材料报送到省规划办备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案审查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。</w:t>
      </w:r>
    </w:p>
    <w:p>
      <w:pPr>
        <w:ind w:left="10" w:right="116" w:firstLine="619"/>
        <w:spacing w:before="164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第二十八条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对委托管理机构上报的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立项申请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省规划办组织备案审查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对存在以下几方面问题的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一</w:t>
      </w:r>
    </w:p>
    <w:p>
      <w:pPr>
        <w:ind w:firstLine="7382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11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</w:p>
    <w:p>
      <w:pPr>
        <w:sectPr>
          <w:footerReference w:type="default" r:id="rId11"/>
          <w:pgSz w:w="11907" w:h="16841"/>
          <w:pgMar w:top="1431" w:right="1443" w:bottom="400" w:left="1576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ind w:right="8" w:firstLine="5"/>
        <w:spacing w:before="124" w:line="30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予以淘汰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存在反党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反社会问题的和在宗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教问题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民族问题上立场观点错误的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存在导向错误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理念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5"/>
        </w:rPr>
        <w:t>落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后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质量低劣等问题的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申报资格不合格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前期研究成果不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5"/>
        </w:rPr>
        <w:t>真</w:t>
      </w:r>
    </w:p>
    <w:p>
      <w:pPr>
        <w:ind w:left="4" w:right="8" w:firstLine="12"/>
        <w:spacing w:before="10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实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课题组研究实力和必备条件不够的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同类选题重复申报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题多报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交叉申报的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弄虚作假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抄袭剽窃的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。</w:t>
      </w:r>
    </w:p>
    <w:p>
      <w:pPr>
        <w:ind w:left="6" w:firstLine="623"/>
        <w:spacing w:before="5" w:line="28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第二十九条</w:t>
      </w:r>
      <w:r>
        <w:rPr>
          <w:rFonts w:ascii="SimHei" w:hAnsi="SimHei" w:eastAsia="SimHei" w:cs="SimHei"/>
          <w:sz w:val="29"/>
          <w:szCs w:val="29"/>
          <w:spacing w:val="4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召开省规划办主任会议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听取评审情况汇报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集体研究确定经专家评审和备案审查的拟立项课题结果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之后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对拟立项课题进行公示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公示期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般为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  <w:position w:val="-3"/>
        </w:rPr>
        <w:t>7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个工作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日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  <w:position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公示期满无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异议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将立项课题结果报领导小组批准后公布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left="4" w:right="8" w:firstLine="625"/>
        <w:spacing w:line="28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第三十条</w:t>
      </w:r>
      <w:r>
        <w:rPr>
          <w:rFonts w:ascii="SimHei" w:hAnsi="SimHei" w:eastAsia="SimHei" w:cs="SimHei"/>
          <w:sz w:val="29"/>
          <w:szCs w:val="29"/>
          <w:spacing w:val="3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经批准立项的课题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由省规划办按照公布立项课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题名单下达课题立项通知书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由委托管理机构通知课题申请人及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所在单位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并将课题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申请评审书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式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两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份)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返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回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委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托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管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机</w:t>
      </w:r>
    </w:p>
    <w:p>
      <w:pPr>
        <w:ind w:firstLine="4"/>
        <w:spacing w:before="33" w:line="1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构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由委托管理机构和主持人各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份存档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。</w:t>
      </w:r>
    </w:p>
    <w:p>
      <w:pPr>
        <w:ind w:firstLine="629"/>
        <w:spacing w:before="10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第三十一条</w:t>
      </w:r>
      <w:r>
        <w:rPr>
          <w:rFonts w:ascii="SimHei" w:hAnsi="SimHei" w:eastAsia="SimHei" w:cs="SimHei"/>
          <w:sz w:val="29"/>
          <w:szCs w:val="29"/>
          <w:spacing w:val="4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《河北省教育科学规划课题评审细则》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另行制</w:t>
      </w:r>
    </w:p>
    <w:p>
      <w:pPr>
        <w:ind w:firstLine="341"/>
        <w:spacing w:before="466" w:line="218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pict>
          <v:shape id="_x0000_s3" style="position:absolute;margin-left:-0.882004pt;margin-top:11.2717pt;mso-position-vertical-relative:text;mso-position-horizontal-relative:text;width:15.95pt;height:21.9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2" w:lineRule="auto"/>
                    <w:rPr>
                      <w:rFonts w:ascii="Microsoft YaHei" w:hAnsi="Microsoft YaHei" w:eastAsia="Microsoft YaHei" w:cs="Microsoft YaHei"/>
                      <w:sz w:val="29"/>
                      <w:szCs w:val="29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9"/>
                      <w:szCs w:val="29"/>
                      <w14:textOutline w14:w="2540" w14:cap="rnd" w14:cmpd="sng">
                        <w14:solidFill>
                          <w14:srgbClr w14:val="231F20"/>
                        </w14:solidFill>
                        <w14:prstDash w14:val="solid"/>
                        <w14:bevel/>
                      </w14:textOutline>
                    </w:rPr>
                    <w:t>定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position w:val="2"/>
        </w:rPr>
        <w:t>。</w:t>
      </w:r>
    </w:p>
    <w:p>
      <w:pPr>
        <w:ind w:firstLine="3145"/>
        <w:spacing w:before="169" w:line="1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第六章</w:t>
      </w:r>
      <w:r>
        <w:rPr>
          <w:rFonts w:ascii="SimHei" w:hAnsi="SimHei" w:eastAsia="SimHei" w:cs="SimHei"/>
          <w:sz w:val="29"/>
          <w:szCs w:val="29"/>
          <w:spacing w:val="27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研究管理</w:t>
      </w:r>
    </w:p>
    <w:p>
      <w:pPr>
        <w:ind w:left="3" w:right="8" w:firstLine="626"/>
        <w:spacing w:before="300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第三十二条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省教育科学规划课题实行目标管理与过程管理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相结合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重点管理与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般管理相结合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集中管理与分级管理相结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。</w:t>
      </w:r>
    </w:p>
    <w:p>
      <w:pPr>
        <w:ind w:firstLine="629"/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第三十三条</w:t>
      </w:r>
      <w:r>
        <w:rPr>
          <w:rFonts w:ascii="SimHei" w:hAnsi="SimHei" w:eastAsia="SimHei" w:cs="SimHei"/>
          <w:sz w:val="29"/>
          <w:szCs w:val="29"/>
          <w:spacing w:val="6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省规划办对全部立项的规划课题负有管理职</w:t>
      </w:r>
    </w:p>
    <w:p>
      <w:pPr>
        <w:ind w:left="5" w:right="8" w:firstLine="7"/>
        <w:spacing w:before="175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责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其中重点抓好省级重大招标课题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重大委托课题的全程管理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和资助类课题的成果鉴定以及全部立项课题的结题验收工作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。</w:t>
      </w:r>
    </w:p>
    <w:p>
      <w:pPr>
        <w:ind w:firstLine="116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12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</w:p>
    <w:p>
      <w:pPr>
        <w:sectPr>
          <w:footerReference w:type="default" r:id="rId12"/>
          <w:pgSz w:w="11907" w:h="16841"/>
          <w:pgMar w:top="1431" w:right="1551" w:bottom="400" w:left="1576" w:header="0" w:footer="0" w:gutter="0"/>
        </w:sectPr>
        <w:rPr/>
      </w:pPr>
    </w:p>
    <w:p>
      <w:pPr>
        <w:spacing w:line="309" w:lineRule="auto"/>
        <w:rPr>
          <w:rFonts w:ascii="Microsoft YaHei"/>
          <w:sz w:val="21"/>
        </w:rPr>
      </w:pPr>
      <w:r/>
    </w:p>
    <w:p>
      <w:pPr>
        <w:ind w:right="8" w:firstLine="629"/>
        <w:spacing w:before="125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第三十四条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委托管理机构协助省规划办对所属范围的规划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课题进行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日常管理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包括重点资助课题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般资助课题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和专项课题的过程管理及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非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资助类专项课题的成果鉴定工作</w:t>
      </w:r>
      <w:r>
        <w:rPr>
          <w:rFonts w:ascii="Microsoft YaHei" w:hAnsi="Microsoft YaHei" w:eastAsia="Microsoft YaHei" w:cs="Microsoft YaHei"/>
          <w:sz w:val="29"/>
          <w:szCs w:val="29"/>
          <w:spacing w:val="-3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left="2" w:right="8" w:firstLine="627"/>
        <w:spacing w:before="36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第三十五条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受全国教育科学规划领导小组办公室委托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规划办协助管理全国规划办委托的国家级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部级课题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主持人所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在单位要按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《全国教育科学规划课题管理办法》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有关规定做好课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题管理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切实加强对课题研究过程的检查和督促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left="2" w:right="8" w:firstLine="627"/>
        <w:spacing w:before="41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第三十六条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省教育科学规划课题主持人要按本办法有关规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6"/>
        </w:rPr>
        <w:t>定做好课题</w:t>
      </w:r>
      <w:r>
        <w:rPr>
          <w:rFonts w:ascii="Microsoft YaHei" w:hAnsi="Microsoft YaHei" w:eastAsia="Microsoft YaHei" w:cs="Microsoft YaHei"/>
          <w:sz w:val="29"/>
          <w:szCs w:val="29"/>
          <w:spacing w:val="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6"/>
        </w:rPr>
        <w:t>自我管理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6"/>
        </w:rPr>
        <w:t>课题主持人所在单位负责课题的具体管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加强对本单位所承担课题研究过程的检查和督促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left="1" w:right="8" w:firstLine="628"/>
        <w:spacing w:before="4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第三十七条</w:t>
      </w:r>
      <w:r>
        <w:rPr>
          <w:rFonts w:ascii="SimHei" w:hAnsi="SimHei" w:eastAsia="SimHei" w:cs="SimHei"/>
          <w:sz w:val="29"/>
          <w:szCs w:val="29"/>
          <w:spacing w:val="3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课题主持人接到立项通知后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应尽快确定具体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的课题研究实施方案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撰写开题报告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在三个月内组织开题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并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将开题报告报委托管理机构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其中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份由委托管理机构存档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重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资助类课题的开题报告由委托管理机构统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7"/>
        </w:rPr>
        <w:t>报省规划办存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档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。</w:t>
      </w:r>
    </w:p>
    <w:p>
      <w:pPr>
        <w:ind w:left="4" w:firstLine="625"/>
        <w:spacing w:before="4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第三十八条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凡立项课题均须组织开题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课题开题论证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般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采用会议形式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重大招标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重大委托课题由省规划办组织开题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其他类别课题由委托管理机构组织开题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或由省规划办委托第三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方组织开题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省规划办履行督导职责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</w:p>
    <w:p>
      <w:pPr>
        <w:ind w:left="11" w:right="8" w:firstLine="618"/>
        <w:spacing w:before="2" w:line="21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第三十九条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课题重要活动和重要阶段成果应及时报送省规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划办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  <w:position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5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每年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  <w:position w:val="-3"/>
        </w:rPr>
        <w:t>12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月底前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应提交年度研究工作报告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经所在单位</w:t>
      </w:r>
    </w:p>
    <w:p>
      <w:pPr>
        <w:ind w:firstLine="7382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13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</w:p>
    <w:p>
      <w:pPr>
        <w:sectPr>
          <w:footerReference w:type="default" r:id="rId13"/>
          <w:pgSz w:w="11907" w:h="16841"/>
          <w:pgMar w:top="1431" w:right="1551" w:bottom="400" w:left="1576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ind w:firstLine="6"/>
        <w:spacing w:before="12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签署意见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由委托管理机构统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报省规划办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。</w:t>
      </w:r>
    </w:p>
    <w:p>
      <w:pPr>
        <w:ind w:right="8" w:firstLine="625"/>
        <w:spacing w:before="22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第四十条</w:t>
      </w:r>
      <w:r>
        <w:rPr>
          <w:rFonts w:ascii="SimHei" w:hAnsi="SimHei" w:eastAsia="SimHei" w:cs="Sim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省规划办将视课题完成周期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适时组织对省教育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科学规划课题进行中期检查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并向领导小组提出年度课题执行情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况的报告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</w:p>
    <w:p>
      <w:pPr>
        <w:ind w:firstLine="625"/>
        <w:spacing w:before="6" w:line="25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第四十一条</w:t>
      </w:r>
      <w:r>
        <w:rPr>
          <w:rFonts w:ascii="SimHei" w:hAnsi="SimHei" w:eastAsia="SimHei" w:cs="Sim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凡有下列情况之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者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须由课题主持人提出课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题变更事项书面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申请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经所在单位同意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由委托管理机构审核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报省规划办审批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对未经批准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擅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自进行下列变更的课题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将不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</w:rPr>
        <w:t>予结题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</w:rPr>
        <w:t>。</w:t>
      </w:r>
    </w:p>
    <w:p>
      <w:pPr>
        <w:ind w:firstLine="643"/>
        <w:spacing w:before="162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变更课题主持人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。</w:t>
      </w:r>
    </w:p>
    <w:p>
      <w:pPr>
        <w:ind w:firstLine="643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改变课题名称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</w:p>
    <w:p>
      <w:pPr>
        <w:ind w:firstLine="643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研究内容或研究计划有重大调整的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。</w:t>
      </w:r>
    </w:p>
    <w:p>
      <w:pPr>
        <w:ind w:left="35" w:right="8" w:firstLine="607"/>
        <w:spacing w:before="147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3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涉及国家秘密或重要敏感问题的阶段性研究成果准备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出版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发表的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"/>
        </w:rPr>
        <w:t>。</w:t>
      </w:r>
    </w:p>
    <w:p>
      <w:pPr>
        <w:ind w:firstLine="643"/>
        <w:spacing w:before="163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变更课题管理单位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3"/>
        </w:rPr>
        <w:t>。</w:t>
      </w:r>
    </w:p>
    <w:p>
      <w:pPr>
        <w:ind w:firstLine="643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(六)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课题完成时间延期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年以上或多次延期的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</w:p>
    <w:p>
      <w:pPr>
        <w:ind w:firstLine="643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(七)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因故中止和撤销课题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</w:p>
    <w:p>
      <w:pPr>
        <w:ind w:firstLine="643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(八)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其他重要事项的变更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left="12" w:right="8" w:firstLine="612"/>
        <w:spacing w:before="147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第四十二条</w:t>
      </w:r>
      <w:r>
        <w:rPr>
          <w:rFonts w:ascii="SimHei" w:hAnsi="SimHei" w:eastAsia="SimHei" w:cs="SimHei"/>
          <w:sz w:val="29"/>
          <w:szCs w:val="29"/>
          <w:spacing w:val="4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加强对课题设立实验学校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(基地)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开展评奖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活动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刻制课题组印章的管理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</w:p>
    <w:p>
      <w:pPr>
        <w:ind w:left="3" w:firstLine="639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课题设立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实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验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学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校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(基</w:t>
      </w:r>
      <w:r>
        <w:rPr>
          <w:rFonts w:ascii="Microsoft YaHei" w:hAnsi="Microsoft YaHei" w:eastAsia="Microsoft YaHei" w:cs="Microsoft YaHei"/>
          <w:sz w:val="29"/>
          <w:szCs w:val="29"/>
          <w:spacing w:val="-3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地)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和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开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展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子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课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题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评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奖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活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动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事前要经课题主持人所在单位同意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由委托管理机构审核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报省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规划办审批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</w:p>
    <w:p>
      <w:pPr>
        <w:ind w:firstLine="111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7"/>
          <w:w w:val="101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14</w:t>
      </w:r>
      <w:r>
        <w:rPr>
          <w:rFonts w:ascii="Microsoft YaHei" w:hAnsi="Microsoft YaHei" w:eastAsia="Microsoft YaHei" w:cs="Microsoft YaHei"/>
          <w:sz w:val="27"/>
          <w:szCs w:val="27"/>
          <w:spacing w:val="66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</w:p>
    <w:p>
      <w:pPr>
        <w:sectPr>
          <w:footerReference w:type="default" r:id="rId14"/>
          <w:pgSz w:w="11907" w:h="16841"/>
          <w:pgMar w:top="1431" w:right="1551" w:bottom="400" w:left="1581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ind w:left="2" w:right="111" w:firstLine="644"/>
        <w:spacing w:before="125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18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课题设立实验学校</w:t>
      </w:r>
      <w:r>
        <w:rPr>
          <w:rFonts w:ascii="Microsoft YaHei" w:hAnsi="Microsoft YaHei" w:eastAsia="Microsoft YaHei" w:cs="Microsoft YaHei"/>
          <w:sz w:val="29"/>
          <w:szCs w:val="29"/>
          <w:spacing w:val="21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(基地)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要严格掌握标准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适当控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制数量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确保指导到位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并得到实验学校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(基地)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所在地教育行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政部门的认可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left="5" w:right="111" w:firstLine="641"/>
        <w:spacing w:before="164" w:line="30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课题组原则上不得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自行刻制印章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般以课题主持人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所在单位代章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left="35" w:right="111" w:firstLine="593"/>
        <w:spacing w:before="17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第四十三条</w:t>
      </w:r>
      <w:r>
        <w:rPr>
          <w:rFonts w:ascii="SimHei" w:hAnsi="SimHei" w:eastAsia="SimHei" w:cs="SimHei"/>
          <w:sz w:val="29"/>
          <w:szCs w:val="29"/>
          <w:spacing w:val="3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课题实施中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有下列情形之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的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省规划办可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以作出撤销课题的决定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:</w:t>
      </w:r>
    </w:p>
    <w:p>
      <w:pPr>
        <w:ind w:left="3" w:right="111" w:firstLine="643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研究成果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(包括最终研究成果和阶段性研究成果)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6"/>
        </w:rPr>
        <w:t>有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严重政治问题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firstLine="646"/>
        <w:spacing w:before="163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以课题研究名义开展营利活动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  <w:w w:val="103"/>
        </w:rPr>
        <w:t>。</w:t>
      </w:r>
    </w:p>
    <w:p>
      <w:pPr>
        <w:ind w:left="10" w:right="111" w:firstLine="636"/>
        <w:spacing w:before="146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7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7"/>
        </w:rPr>
        <w:t>课题研究中有剽窃他人科研成果或者弄虚作假等学术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</w:rPr>
        <w:t>不端行为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</w:rPr>
        <w:t>。</w:t>
      </w:r>
    </w:p>
    <w:p>
      <w:pPr>
        <w:ind w:firstLine="646"/>
        <w:spacing w:before="163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逾期不提交最终研究成果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。</w:t>
      </w:r>
    </w:p>
    <w:p>
      <w:pPr>
        <w:ind w:firstLine="646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24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盗用公章或私刻课题公章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违规设立实验区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实验校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</w:p>
    <w:p>
      <w:pPr>
        <w:ind w:firstLine="646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(六)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存在其他严重问题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。</w:t>
      </w:r>
    </w:p>
    <w:p>
      <w:pPr>
        <w:ind w:right="111" w:firstLine="628"/>
        <w:spacing w:before="250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第四十四条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省规划办和委托管理机构对课题研究中出现的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问题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要及时发现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及时督促解决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省规划办对各市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各单位课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8"/>
        </w:rPr>
        <w:t>题研究经验和成果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8"/>
        </w:rPr>
        <w:t>定期通过简报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8"/>
        </w:rPr>
        <w:t>刊物或网络进行反映和交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流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并定期向领导小组提交情况报告和加强课题管理的措施建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议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。</w:t>
      </w:r>
    </w:p>
    <w:p>
      <w:pPr>
        <w:ind w:firstLine="628"/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第四十五条</w:t>
      </w:r>
      <w:r>
        <w:rPr>
          <w:rFonts w:ascii="SimHei" w:hAnsi="SimHei" w:eastAsia="SimHei" w:cs="SimHei"/>
          <w:sz w:val="29"/>
          <w:szCs w:val="29"/>
          <w:spacing w:val="6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省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教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育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科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学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规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划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课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题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完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成时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间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般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不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超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过</w:t>
      </w:r>
      <w:r>
        <w:rPr>
          <w:rFonts w:ascii="Microsoft YaHei" w:hAnsi="Microsoft YaHei" w:eastAsia="Microsoft YaHei" w:cs="Microsoft YaHei"/>
          <w:sz w:val="29"/>
          <w:szCs w:val="29"/>
          <w:spacing w:val="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position w:val="-3"/>
        </w:rPr>
        <w:t>3</w:t>
      </w:r>
    </w:p>
    <w:p>
      <w:pPr>
        <w:ind w:firstLine="1"/>
        <w:spacing w:before="14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课题主持人应按时完成课题研究任务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确因特殊情况不能按</w:t>
      </w:r>
    </w:p>
    <w:p>
      <w:pPr>
        <w:ind w:firstLine="7380"/>
        <w:spacing w:before="107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4"/>
        </w:rPr>
        <w:t>15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4"/>
          <w:position w:val="4"/>
        </w:rPr>
        <w:t>—</w:t>
      </w:r>
    </w:p>
    <w:p>
      <w:pPr>
        <w:sectPr>
          <w:footerReference w:type="default" r:id="rId15"/>
          <w:pgSz w:w="11907" w:h="16841"/>
          <w:pgMar w:top="1431" w:right="1449" w:bottom="400" w:left="1578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ind w:left="66" w:right="6" w:hanging="36"/>
        <w:spacing w:before="125" w:line="26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时完成的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可向省规划办申请延期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w w:val="101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但延期不得超过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  <w:position w:val="-3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  <w:position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课题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自立项之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日起超过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  <w:position w:val="-3"/>
        </w:rPr>
        <w:t>5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年研究期限仍未结题的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</w:rPr>
        <w:t>予以撤项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2"/>
          <w:position w:val="1"/>
        </w:rPr>
        <w:t>。</w:t>
      </w:r>
    </w:p>
    <w:p>
      <w:pPr>
        <w:ind w:firstLine="2359"/>
        <w:spacing w:before="14" w:line="19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第七章</w:t>
      </w:r>
      <w:r>
        <w:rPr>
          <w:rFonts w:ascii="SimHei" w:hAnsi="SimHei" w:eastAsia="SimHei" w:cs="SimHei"/>
          <w:sz w:val="29"/>
          <w:szCs w:val="29"/>
          <w:spacing w:val="33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经费资助与使用管理</w:t>
      </w:r>
    </w:p>
    <w:p>
      <w:pPr>
        <w:ind w:firstLine="629"/>
        <w:spacing w:before="27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第四十六条</w:t>
      </w:r>
      <w:r>
        <w:rPr>
          <w:rFonts w:ascii="SimHei" w:hAnsi="SimHei" w:eastAsia="SimHei" w:cs="SimHei"/>
          <w:sz w:val="29"/>
          <w:szCs w:val="29"/>
          <w:spacing w:val="6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省教育科学规划课题经费来源于省级财政拨</w:t>
      </w:r>
    </w:p>
    <w:p>
      <w:pPr>
        <w:ind w:left="13" w:hanging="7"/>
        <w:spacing w:before="222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款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专款用于省教育科学规划课题研究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课题经费资助范围为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: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重点资助课题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般资助课题和专项资助课题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</w:p>
    <w:p>
      <w:pPr>
        <w:ind w:right="6" w:firstLine="629"/>
        <w:spacing w:before="2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第四十七条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每年下达课题申报通知之前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省规划办根据年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度课题经费额度和资助课题类别及数量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按照突出重点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合理配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置的原则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提出年度课题经费分配方案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报领导小组批准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left="7" w:right="6" w:firstLine="622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第四十八条</w:t>
      </w:r>
      <w:r>
        <w:rPr>
          <w:rFonts w:ascii="SimHei" w:hAnsi="SimHei" w:eastAsia="SimHei" w:cs="Sim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年度立项课题公布之后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经领导小组批准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规划办按照课题资助方案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及时下拨课题经费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课题经费实行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次性核定拨付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包干使用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超支不补的支付方式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</w:p>
    <w:p>
      <w:pPr>
        <w:ind w:left="2" w:right="6" w:firstLine="627"/>
        <w:spacing w:before="1" w:line="26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第四十九条</w:t>
      </w:r>
      <w:r>
        <w:rPr>
          <w:rFonts w:ascii="SimHei" w:hAnsi="SimHei" w:eastAsia="SimHei" w:cs="SimHei"/>
          <w:sz w:val="29"/>
          <w:szCs w:val="29"/>
          <w:spacing w:val="4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课题经费下拨至课题主持人所在单位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纳入所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在单位财务统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管理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独立核算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任何单位和个人不得截留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挤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占和挪用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确保专款专用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单位科研管理机构和财务机构对课题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资助经费实施全面管理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对课题经费使用情况负有监督检查职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责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。</w:t>
      </w:r>
    </w:p>
    <w:p>
      <w:pPr>
        <w:ind w:left="2" w:right="6" w:firstLine="627"/>
        <w:spacing w:before="261" w:line="25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第五十条</w:t>
      </w:r>
      <w:r>
        <w:rPr>
          <w:rFonts w:ascii="SimHei" w:hAnsi="SimHei" w:eastAsia="SimHei" w:cs="SimHei"/>
          <w:sz w:val="29"/>
          <w:szCs w:val="29"/>
          <w:spacing w:val="3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课题经费的管理和使用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必须符合国家和省有关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财务制度的规定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课题主持人是课题经费使用的直接责任人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确保严格按照课题经费使用范围开支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对经费使用的合规性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合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理性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真实性和相关性承担法律责任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</w:p>
    <w:p>
      <w:pPr>
        <w:ind w:firstLine="629"/>
        <w:spacing w:before="262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第五十一条</w:t>
      </w:r>
      <w:r>
        <w:rPr>
          <w:rFonts w:ascii="SimHei" w:hAnsi="SimHei" w:eastAsia="SimHei" w:cs="Sim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课题经费使用范围主要包括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:</w:t>
      </w:r>
    </w:p>
    <w:p>
      <w:pPr>
        <w:ind w:firstLine="116"/>
        <w:spacing w:before="107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7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16</w:t>
      </w:r>
      <w:r>
        <w:rPr>
          <w:rFonts w:ascii="Microsoft YaHei" w:hAnsi="Microsoft YaHei" w:eastAsia="Microsoft YaHei" w:cs="Microsoft YaHei"/>
          <w:sz w:val="27"/>
          <w:szCs w:val="27"/>
          <w:spacing w:val="68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</w:p>
    <w:p>
      <w:pPr>
        <w:sectPr>
          <w:footerReference w:type="default" r:id="rId16"/>
          <w:pgSz w:w="11907" w:h="16841"/>
          <w:pgMar w:top="1431" w:right="1553" w:bottom="400" w:left="1576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ind w:left="5" w:right="116" w:firstLine="641"/>
        <w:spacing w:before="125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资料费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6"/>
        </w:rPr>
        <w:t>指在课题研究过程中需要支付的图书报刊购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置费</w:t>
      </w:r>
      <w:r>
        <w:rPr>
          <w:rFonts w:ascii="Microsoft YaHei" w:hAnsi="Microsoft YaHei" w:eastAsia="Microsoft YaHei" w:cs="Microsoft YaHei"/>
          <w:sz w:val="29"/>
          <w:szCs w:val="29"/>
          <w:spacing w:val="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资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料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收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集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整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复印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翻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拍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翻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译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费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专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用软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件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购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置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文献检索费等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。</w:t>
      </w:r>
    </w:p>
    <w:p>
      <w:pPr>
        <w:ind w:left="7" w:firstLine="638"/>
        <w:spacing w:before="163" w:line="24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(二)</w:t>
      </w:r>
      <w:r>
        <w:rPr>
          <w:rFonts w:ascii="Microsoft YaHei" w:hAnsi="Microsoft YaHei" w:eastAsia="Microsoft YaHei" w:cs="Microsoft YaHei"/>
          <w:sz w:val="29"/>
          <w:szCs w:val="29"/>
          <w:spacing w:val="3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数据采集费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指在课题研究过程中发生的调查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访谈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数据购买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数据分析及相应技术服务购买等支出的费用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1" w:right="116" w:firstLine="645"/>
        <w:spacing w:before="164" w:line="26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(三)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差旅费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指在课题研究过程中开展调研活动所发生的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交通费</w:t>
      </w:r>
      <w:r>
        <w:rPr>
          <w:rFonts w:ascii="Microsoft YaHei" w:hAnsi="Microsoft YaHei" w:eastAsia="Microsoft YaHei" w:cs="Microsoft YaHei"/>
          <w:sz w:val="29"/>
          <w:szCs w:val="29"/>
          <w:spacing w:val="-2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食宿费及其它费用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差旅费的开支标准应遵照省有关规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定执行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。</w:t>
      </w:r>
    </w:p>
    <w:p>
      <w:pPr>
        <w:ind w:left="6" w:firstLine="639"/>
        <w:spacing w:before="160" w:line="27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(四)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设备费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指因课题研究需要而购置设备和设备耗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材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升级维护现有设备以及租用外单位设备而发生的费用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设备购置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开支应从严控制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鼓励共享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租赁以及对现有设备进行升级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确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因课题研究需要必须购置的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应由课题主持人所在单位按照国家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国有资产管理相关规定予以管理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left="10" w:right="116" w:firstLine="636"/>
        <w:spacing w:before="161" w:line="26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(五)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专家咨询费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指在课题研究过程中支付给临时聘请的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咨询专家的费用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专家咨询费预算由课题主持人按照课题研究实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际需要编制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支出标准按照国家有关规定执行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咨询费不得支付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给课题组成员及课题管理的相关人员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right="116" w:firstLine="646"/>
        <w:spacing w:before="160" w:line="271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(六)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劳务费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7"/>
        </w:rPr>
        <w:t>指在课题研究过程中支付给参与课题研究的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研究生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博士后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访问学者以及课题聘用的研究人员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科研辅助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人员等的劳务费用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课题研究聘用人员的劳务费开支标准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参照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3"/>
        </w:rPr>
        <w:t>当地科学研究和技术服务业人员平均工资水平以及在课题研究中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承担的工作任务确定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其社会保险补助费用纳入劳务费列支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劳</w:t>
      </w:r>
    </w:p>
    <w:p>
      <w:pPr>
        <w:ind w:firstLine="7380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17</w:t>
      </w:r>
      <w:r>
        <w:rPr>
          <w:rFonts w:ascii="Microsoft YaHei" w:hAnsi="Microsoft YaHei" w:eastAsia="Microsoft YaHei" w:cs="Microsoft YaHei"/>
          <w:sz w:val="27"/>
          <w:szCs w:val="27"/>
          <w:spacing w:val="66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</w:p>
    <w:p>
      <w:pPr>
        <w:sectPr>
          <w:footerReference w:type="default" r:id="rId17"/>
          <w:pgSz w:w="11907" w:h="16841"/>
          <w:pgMar w:top="1431" w:right="1443" w:bottom="400" w:left="1578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ind w:firstLine="5"/>
        <w:spacing w:before="12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务费预算应根据课题研究实际需要编制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firstLine="645"/>
        <w:spacing w:before="121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(七)</w:t>
      </w:r>
      <w:r>
        <w:rPr>
          <w:rFonts w:ascii="Microsoft YaHei" w:hAnsi="Microsoft YaHei" w:eastAsia="Microsoft YaHei" w:cs="Microsoft Ya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印刷出版费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7"/>
        </w:rPr>
        <w:t>指在课题研究过程中发生课题研究成果</w:t>
      </w:r>
    </w:p>
    <w:p>
      <w:pPr>
        <w:ind w:firstLine="27"/>
        <w:spacing w:before="245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的打印费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印刷费及成果出版费等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。</w:t>
      </w:r>
    </w:p>
    <w:p>
      <w:pPr>
        <w:ind w:left="3" w:right="116" w:firstLine="624"/>
        <w:spacing w:before="119" w:line="29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第五十二条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和非资助类专项课题经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费的筹集和使用</w:t>
      </w: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以及资助课题因经费不足筹集和使用经费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均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须符合国家有关财务制度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并由出资单位或课题主持人所在单位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参照本办法的规定进行管理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</w:p>
    <w:p>
      <w:pPr>
        <w:ind w:left="6" w:right="116" w:firstLine="620"/>
        <w:spacing w:before="7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第五十三条</w:t>
      </w:r>
      <w:r>
        <w:rPr>
          <w:rFonts w:ascii="SimHei" w:hAnsi="SimHei" w:eastAsia="SimHei" w:cs="SimHei"/>
          <w:sz w:val="29"/>
          <w:szCs w:val="29"/>
          <w:spacing w:val="4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资助课题主持人所在单位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在条件允许的情况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下可给予适当比例的配套经费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支持课题研究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firstLine="2356"/>
        <w:spacing w:before="15" w:line="19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第八章</w:t>
      </w:r>
      <w:r>
        <w:rPr>
          <w:rFonts w:ascii="SimHei" w:hAnsi="SimHei" w:eastAsia="SimHei" w:cs="SimHei"/>
          <w:sz w:val="29"/>
          <w:szCs w:val="29"/>
          <w:spacing w:val="27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成果鉴定与结题验收</w:t>
      </w:r>
    </w:p>
    <w:p>
      <w:pPr>
        <w:ind w:right="116" w:firstLine="627"/>
        <w:spacing w:before="279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第五十四条</w:t>
      </w:r>
      <w:r>
        <w:rPr>
          <w:rFonts w:ascii="SimHei" w:hAnsi="SimHei" w:eastAsia="SimHei" w:cs="Sim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省教育科学规划课题达到预期研究目标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形成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定的研究成果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可以提出成果鉴定和结题验收的申请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通过成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果鉴定后予以验收结题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。</w:t>
      </w:r>
    </w:p>
    <w:p>
      <w:pPr>
        <w:ind w:left="2" w:right="116" w:firstLine="625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第五十五条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课题成果鉴定与结题验收实行统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管理和分级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管理相结合的管理体制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省和市规划办为两级鉴定组织单位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结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题验收工作统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由省规划办负责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。</w:t>
      </w:r>
    </w:p>
    <w:p>
      <w:pPr>
        <w:ind w:firstLine="627"/>
        <w:spacing w:before="5" w:line="26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第五十六条</w:t>
      </w:r>
      <w:r>
        <w:rPr>
          <w:rFonts w:ascii="SimHei" w:hAnsi="SimHei" w:eastAsia="SimHei" w:cs="SimHei"/>
          <w:sz w:val="29"/>
          <w:szCs w:val="29"/>
          <w:spacing w:val="4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省规划办负责重大招标课题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重大委托课题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资助类课题和省属中等职业学校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民办高校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4"/>
        </w:rPr>
        <w:t>(小微课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题)</w:t>
      </w:r>
      <w:r>
        <w:rPr>
          <w:rFonts w:ascii="Microsoft YaHei" w:hAnsi="Microsoft YaHei" w:eastAsia="Microsoft YaHei" w:cs="Microsoft YaHei"/>
          <w:sz w:val="29"/>
          <w:szCs w:val="29"/>
          <w:spacing w:val="20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和专项课题的成果鉴定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重大委托课题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1"/>
        </w:rPr>
        <w:t>资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助类课题成果鉴定结论为优秀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良好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合格与不合格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2"/>
        </w:rPr>
        <w:t>受省规划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办委托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各市规划办负责所辖单位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和非资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助类专项课题的成果鉴定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其组织管理和鉴定过程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接受省规划</w:t>
      </w:r>
    </w:p>
    <w:p>
      <w:pPr>
        <w:ind w:firstLine="113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8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18</w:t>
      </w:r>
      <w:r>
        <w:rPr>
          <w:rFonts w:ascii="Microsoft YaHei" w:hAnsi="Microsoft YaHei" w:eastAsia="Microsoft YaHei" w:cs="Microsoft YaHei"/>
          <w:sz w:val="27"/>
          <w:szCs w:val="27"/>
          <w:spacing w:val="66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</w:p>
    <w:p>
      <w:pPr>
        <w:sectPr>
          <w:footerReference w:type="default" r:id="rId18"/>
          <w:pgSz w:w="11907" w:h="16841"/>
          <w:pgMar w:top="1431" w:right="1443" w:bottom="400" w:left="1579" w:header="0" w:footer="0" w:gutter="0"/>
        </w:sectPr>
        <w:rPr/>
      </w:pPr>
    </w:p>
    <w:p>
      <w:pPr>
        <w:spacing w:line="243" w:lineRule="auto"/>
        <w:rPr>
          <w:rFonts w:ascii="Microsoft YaHei"/>
          <w:sz w:val="21"/>
        </w:rPr>
      </w:pPr>
      <w:r/>
    </w:p>
    <w:p>
      <w:pPr>
        <w:ind w:left="9" w:firstLine="9"/>
        <w:spacing w:before="125" w:line="29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办的管理和指导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和非资助类专项课题的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成果鉴定</w:t>
      </w:r>
      <w:r>
        <w:rPr>
          <w:rFonts w:ascii="Microsoft YaHei" w:hAnsi="Microsoft YaHei" w:eastAsia="Microsoft YaHei" w:cs="Microsoft YaHei"/>
          <w:sz w:val="29"/>
          <w:szCs w:val="29"/>
          <w:spacing w:val="4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优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秀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率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不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超</w:t>
      </w: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过</w:t>
      </w:r>
      <w:r>
        <w:rPr>
          <w:rFonts w:ascii="Microsoft YaHei" w:hAnsi="Microsoft YaHei" w:eastAsia="Microsoft YaHei" w:cs="Microsoft YaHei"/>
          <w:sz w:val="29"/>
          <w:szCs w:val="29"/>
          <w:spacing w:val="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  <w:position w:val="-3"/>
        </w:rPr>
        <w:t>10%</w:t>
      </w:r>
      <w:r>
        <w:rPr>
          <w:rFonts w:ascii="Microsoft YaHei" w:hAnsi="Microsoft YaHei" w:eastAsia="Microsoft YaHei" w:cs="Microsoft YaHei"/>
          <w:sz w:val="29"/>
          <w:szCs w:val="29"/>
          <w:spacing w:val="-26"/>
          <w:position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  <w:position w:val="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其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他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鉴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定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结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论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为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格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与不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</w:rPr>
        <w:t>格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  <w:w w:val="99"/>
          <w:position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鉴定等级为优秀的课题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需向省规划办提交成果要报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right="32" w:firstLine="629"/>
        <w:spacing w:before="7" w:line="27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第五十七条</w:t>
      </w:r>
      <w:r>
        <w:rPr>
          <w:rFonts w:ascii="SimHei" w:hAnsi="SimHei" w:eastAsia="SimHei" w:cs="Sim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课题成果鉴定要坚持质量第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的原则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旗帜鲜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明讲政治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准确把握成果的意识形态属性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课题成果鉴定主体为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课题的最终研究成果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要从价值性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创新性和规范性三个维度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6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按照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《河北省教育科学规划课题成果鉴定评价参照指标》</w:t>
      </w: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对课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题成果进行综合评价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赋分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确定成果的评定等级</w:t>
      </w:r>
      <w:r>
        <w:rPr>
          <w:rFonts w:ascii="Microsoft YaHei" w:hAnsi="Microsoft YaHei" w:eastAsia="Microsoft YaHei" w:cs="Microsoft YaHei"/>
          <w:sz w:val="29"/>
          <w:szCs w:val="29"/>
          <w:spacing w:val="-2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成果的评定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等级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为优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秀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-3"/>
        </w:rPr>
        <w:t>90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以上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20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良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好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-3"/>
        </w:rPr>
        <w:t>80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4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-3"/>
        </w:rPr>
        <w:t>89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分)</w:t>
      </w:r>
      <w:r>
        <w:rPr>
          <w:rFonts w:ascii="Microsoft YaHei" w:hAnsi="Microsoft YaHei" w:eastAsia="Microsoft YaHei" w:cs="Microsoft YaHei"/>
          <w:sz w:val="29"/>
          <w:szCs w:val="29"/>
          <w:spacing w:val="-19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5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合</w:t>
      </w:r>
      <w:r>
        <w:rPr>
          <w:rFonts w:ascii="Microsoft YaHei" w:hAnsi="Microsoft YaHei" w:eastAsia="Microsoft YaHei" w:cs="Microsoft YaHei"/>
          <w:sz w:val="29"/>
          <w:szCs w:val="29"/>
          <w:spacing w:val="-2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格</w:t>
      </w:r>
      <w:r>
        <w:rPr>
          <w:rFonts w:ascii="Microsoft YaHei" w:hAnsi="Microsoft YaHei" w:eastAsia="Microsoft YaHei" w:cs="Microsoft YaHei"/>
          <w:sz w:val="29"/>
          <w:szCs w:val="29"/>
          <w:spacing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-3"/>
        </w:rPr>
        <w:t>60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1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52"/>
          <w:position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  <w:position w:val="-3"/>
        </w:rPr>
        <w:t>79</w:t>
      </w:r>
      <w:r>
        <w:rPr>
          <w:rFonts w:ascii="Microsoft YaHei" w:hAnsi="Microsoft YaHei" w:eastAsia="Microsoft YaHei" w:cs="Microsoft YaHei"/>
          <w:sz w:val="29"/>
          <w:szCs w:val="29"/>
          <w:position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分)</w:t>
      </w:r>
      <w:r>
        <w:rPr>
          <w:rFonts w:ascii="Microsoft YaHei" w:hAnsi="Microsoft YaHei" w:eastAsia="Microsoft YaHei" w:cs="Microsoft YaHei"/>
          <w:sz w:val="29"/>
          <w:szCs w:val="29"/>
          <w:spacing w:val="22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和不合格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  <w:position w:val="-3"/>
        </w:rPr>
        <w:t>60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分以下)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w w:val="104"/>
        </w:rPr>
        <w:t>。</w:t>
      </w:r>
    </w:p>
    <w:p>
      <w:pPr>
        <w:ind w:left="2" w:right="111" w:firstLine="627"/>
        <w:spacing w:before="36" w:line="25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第五十八条</w:t>
      </w:r>
      <w:r>
        <w:rPr>
          <w:rFonts w:ascii="SimHei" w:hAnsi="SimHei" w:eastAsia="SimHei" w:cs="SimHei"/>
          <w:sz w:val="29"/>
          <w:szCs w:val="29"/>
          <w:spacing w:val="3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课题成果鉴定主要采用会议鉴定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网络通讯鉴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定两种方式</w:t>
      </w:r>
      <w:r>
        <w:rPr>
          <w:rFonts w:ascii="Microsoft YaHei" w:hAnsi="Microsoft YaHei" w:eastAsia="Microsoft YaHei" w:cs="Microsoft YaHei"/>
          <w:sz w:val="29"/>
          <w:szCs w:val="29"/>
          <w:spacing w:val="-2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重大委托课题和资助类课题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必须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采取会议鉴定方式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其他类别课题可选用会议鉴定或网络通讯鉴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定方式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。</w:t>
      </w:r>
    </w:p>
    <w:p>
      <w:pPr>
        <w:ind w:firstLine="629"/>
        <w:spacing w:before="262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第五十九条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资助类课题成果鉴定所需费用从课题经费中列</w:t>
      </w:r>
    </w:p>
    <w:p>
      <w:pPr>
        <w:ind w:left="3" w:right="111" w:firstLine="5"/>
        <w:spacing w:before="221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支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9"/>
        </w:rPr>
        <w:t>其他课题成果鉴定费用由课题主持人所在单位或课题组承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担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。</w:t>
      </w:r>
    </w:p>
    <w:p>
      <w:pPr>
        <w:ind w:left="3" w:right="111" w:firstLine="626"/>
        <w:spacing w:before="265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第六十条</w:t>
      </w:r>
      <w:r>
        <w:rPr>
          <w:rFonts w:ascii="SimHei" w:hAnsi="SimHei" w:eastAsia="SimHei" w:cs="SimHei"/>
          <w:sz w:val="29"/>
          <w:szCs w:val="29"/>
          <w:spacing w:val="5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申请成果鉴定时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委托管理机构须将所属单位申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请成果鉴定课题的过程性研究材料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成果材料及公开发表论著的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查重报告电子版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并送达至省规划办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right="111" w:firstLine="629"/>
        <w:spacing w:before="4" w:line="21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</w:rPr>
        <w:t>第六十一条</w:t>
      </w:r>
      <w:r>
        <w:rPr>
          <w:rFonts w:ascii="SimHei" w:hAnsi="SimHei" w:eastAsia="SimHei" w:cs="SimHei"/>
          <w:sz w:val="29"/>
          <w:szCs w:val="29"/>
          <w:spacing w:val="4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</w:rPr>
        <w:t>省规划办每年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  <w:position w:val="-3"/>
        </w:rPr>
        <w:t>4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</w:rPr>
        <w:t>月和</w:t>
      </w:r>
      <w:r>
        <w:rPr>
          <w:rFonts w:ascii="Microsoft YaHei" w:hAnsi="Microsoft YaHei" w:eastAsia="Microsoft YaHei" w:cs="Microsoft YaHei"/>
          <w:sz w:val="29"/>
          <w:szCs w:val="29"/>
          <w:spacing w:val="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  <w:position w:val="-3"/>
        </w:rPr>
        <w:t>10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  <w:w w:val="103"/>
        </w:rPr>
        <w:t>月组织两次重大招标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课题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重大委托课题和资助类课题成果鉴定工作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各市规划办可</w:t>
      </w:r>
    </w:p>
    <w:p>
      <w:pPr>
        <w:ind w:firstLine="7382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7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3"/>
        </w:rPr>
        <w:t>19</w:t>
      </w:r>
      <w:r>
        <w:rPr>
          <w:rFonts w:ascii="Microsoft YaHei" w:hAnsi="Microsoft YaHei" w:eastAsia="Microsoft YaHei" w:cs="Microsoft YaHei"/>
          <w:sz w:val="27"/>
          <w:szCs w:val="27"/>
          <w:spacing w:val="68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3"/>
          <w:position w:val="4"/>
        </w:rPr>
        <w:t>—</w:t>
      </w:r>
    </w:p>
    <w:p>
      <w:pPr>
        <w:sectPr>
          <w:footerReference w:type="default" r:id="rId19"/>
          <w:pgSz w:w="11907" w:h="16841"/>
          <w:pgMar w:top="1431" w:right="1449" w:bottom="400" w:left="1576" w:header="0" w:footer="0" w:gutter="0"/>
        </w:sectPr>
        <w:rPr/>
      </w:pPr>
    </w:p>
    <w:p>
      <w:pPr>
        <w:spacing w:line="245" w:lineRule="auto"/>
        <w:rPr>
          <w:rFonts w:ascii="Microsoft YaHei"/>
          <w:sz w:val="21"/>
        </w:rPr>
      </w:pPr>
      <w:r/>
    </w:p>
    <w:p>
      <w:pPr>
        <w:ind w:left="11" w:firstLine="10"/>
        <w:spacing w:before="125" w:line="30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随时组织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和非资助类专项课题的成果鉴定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工作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"/>
        </w:rPr>
        <w:t>。</w:t>
      </w:r>
    </w:p>
    <w:p>
      <w:pPr>
        <w:ind w:left="1" w:firstLine="629"/>
        <w:spacing w:before="13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第六十二条</w:t>
      </w:r>
      <w:r>
        <w:rPr>
          <w:rFonts w:ascii="SimHei" w:hAnsi="SimHei" w:eastAsia="SimHei" w:cs="Sim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对于成果鉴定为合格及以上等级的课题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划办及时办理结题验收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重大招标课题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重大委托课题及资助类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课题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随成果鉴定后办理结题验收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般课题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(小微课题)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和非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资助类专项课题结题验收为每季度的最后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个月月底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对符合免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于鉴定条件的课题由省规划办直接验收并评定为优秀等级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颁发</w:t>
      </w:r>
    </w:p>
    <w:p>
      <w:pPr>
        <w:ind w:left="5" w:firstLine="3"/>
        <w:spacing w:before="30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结题证书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所有结题证书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般由省规划办向委托管理机构统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寄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发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。</w:t>
      </w:r>
    </w:p>
    <w:p>
      <w:pPr>
        <w:ind w:left="9" w:firstLine="622"/>
        <w:spacing w:before="6" w:line="27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第六十三条</w:t>
      </w:r>
      <w:r>
        <w:rPr>
          <w:rFonts w:ascii="SimHei" w:hAnsi="SimHei" w:eastAsia="SimHei" w:cs="SimHei"/>
          <w:sz w:val="29"/>
          <w:szCs w:val="29"/>
          <w:spacing w:val="6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9"/>
          <w:w w:val="101"/>
        </w:rPr>
        <w:t>有关课题成果鉴定与结题验收的其他基本要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求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课题免于鉴定条件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成果鉴定材料装订要求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二次成果鉴定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的申请等有关内容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执行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4"/>
        </w:rPr>
        <w:t>《河北省教育科学规划课题成果鉴定与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结题验收实施细则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(试行)</w:t>
      </w:r>
      <w:r>
        <w:rPr>
          <w:rFonts w:ascii="Microsoft YaHei" w:hAnsi="Microsoft YaHei" w:eastAsia="Microsoft YaHei" w:cs="Microsoft YaHei"/>
          <w:sz w:val="29"/>
          <w:szCs w:val="29"/>
          <w:spacing w:val="14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》。</w:t>
      </w:r>
    </w:p>
    <w:p>
      <w:pPr>
        <w:ind w:firstLine="3146"/>
        <w:spacing w:before="71" w:line="1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第九章</w:t>
      </w:r>
      <w:r>
        <w:rPr>
          <w:rFonts w:ascii="SimHei" w:hAnsi="SimHei" w:eastAsia="SimHei" w:cs="SimHei"/>
          <w:sz w:val="29"/>
          <w:szCs w:val="29"/>
          <w:spacing w:val="27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成果转化</w:t>
      </w:r>
    </w:p>
    <w:p>
      <w:pPr>
        <w:ind w:firstLine="631"/>
        <w:spacing w:before="295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第六十四条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省规划办及委托管理机构和课题主持人所在单</w:t>
      </w:r>
    </w:p>
    <w:p>
      <w:pPr>
        <w:ind w:firstLine="3"/>
        <w:spacing w:before="22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应积极采取措施加强对省教育科学规划课题成果的宣传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推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广和转化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充分发挥其在服务教育决策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推进教育改革和指导教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育实践中的作用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</w:p>
    <w:p>
      <w:pPr>
        <w:ind w:left="2" w:firstLine="628"/>
        <w:spacing w:before="7" w:line="25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第六十五条</w:t>
      </w:r>
      <w:r>
        <w:rPr>
          <w:rFonts w:ascii="SimHei" w:hAnsi="SimHei" w:eastAsia="SimHei" w:cs="SimHei"/>
          <w:sz w:val="29"/>
          <w:szCs w:val="29"/>
          <w:spacing w:val="4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各课题组应及时按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“成果要报”格式编辑课题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研究成果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并经委托管理机构审核同意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报送至省规划办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省规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划办要及时宣传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推广课题研究最新成果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为决策咨询类简报提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供稿源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发挥研究成果的资政育人价值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firstLine="117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4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2"/>
        </w:rPr>
        <w:t>20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</w:p>
    <w:p>
      <w:pPr>
        <w:sectPr>
          <w:footerReference w:type="default" r:id="rId20"/>
          <w:pgSz w:w="11907" w:h="16841"/>
          <w:pgMar w:top="1431" w:right="1560" w:bottom="400" w:left="1575" w:header="0" w:footer="0" w:gutter="0"/>
        </w:sectPr>
        <w:rPr/>
      </w:pPr>
    </w:p>
    <w:p>
      <w:pPr>
        <w:spacing w:line="312" w:lineRule="auto"/>
        <w:rPr>
          <w:rFonts w:ascii="Microsoft YaHei"/>
          <w:sz w:val="21"/>
        </w:rPr>
      </w:pPr>
      <w:r/>
    </w:p>
    <w:p>
      <w:pPr>
        <w:ind w:left="1" w:right="116" w:firstLine="628"/>
        <w:spacing w:before="124" w:line="24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第六十六条</w:t>
      </w:r>
      <w:r>
        <w:rPr>
          <w:rFonts w:ascii="SimHei" w:hAnsi="SimHei" w:eastAsia="SimHei" w:cs="SimHei"/>
          <w:sz w:val="29"/>
          <w:szCs w:val="29"/>
          <w:spacing w:val="3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省域内研究人员承担的国家级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省部级课题的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研究成果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负有省内分享应用的义务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在课题结题后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要及时向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省规划办抄报相关研究成果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</w:p>
    <w:p>
      <w:pPr>
        <w:ind w:left="4" w:right="116" w:firstLine="625"/>
        <w:spacing w:before="265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第六十七条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省规划办及委托管理机构不定期召开课题成果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报告会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发布课题成果信息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组织多种形式的专题培训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学术研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讨活动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促进成果的应用推广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</w:p>
    <w:p>
      <w:pPr>
        <w:ind w:left="9" w:right="116" w:firstLine="620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第六十八条</w:t>
      </w:r>
      <w:r>
        <w:rPr>
          <w:rFonts w:ascii="SimHei" w:hAnsi="SimHei" w:eastAsia="SimHei" w:cs="SimHei"/>
          <w:sz w:val="29"/>
          <w:szCs w:val="29"/>
          <w:spacing w:val="4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经过鉴定的课题研究成果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作为课题组成员专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业技术职务晋升和参加优秀成果评选的依据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领导小组代表省教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育厅单独或会同有关部门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团体共同对优秀成果及其人员进行表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-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奖励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7"/>
        </w:rPr>
        <w:t>。</w:t>
      </w:r>
    </w:p>
    <w:p>
      <w:pPr>
        <w:ind w:firstLine="3145"/>
        <w:spacing w:before="15" w:line="19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第十章</w:t>
      </w:r>
      <w:r>
        <w:rPr>
          <w:rFonts w:ascii="SimHei" w:hAnsi="SimHei" w:eastAsia="SimHei" w:cs="SimHei"/>
          <w:sz w:val="29"/>
          <w:szCs w:val="29"/>
          <w:spacing w:val="27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成果评奖</w:t>
      </w:r>
    </w:p>
    <w:p>
      <w:pPr>
        <w:ind w:right="116" w:firstLine="629"/>
        <w:spacing w:before="281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第六十九条</w:t>
      </w:r>
      <w:r>
        <w:rPr>
          <w:rFonts w:ascii="SimHei" w:hAnsi="SimHei" w:eastAsia="SimHei" w:cs="SimHei"/>
          <w:sz w:val="29"/>
          <w:szCs w:val="29"/>
          <w:spacing w:val="43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为促进全省教育科学研究事业的繁荣发展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总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结我省教育科学研究工作取得的成绩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调动广大教育工作者开展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教育科学研究的积极性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主动性和创造性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领导小组每两年开展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次河北省教育科学研究优秀成果评选活动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4"/>
        </w:rPr>
        <w:t>由省规划办具体组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织实施</w:t>
      </w:r>
      <w:r>
        <w:rPr>
          <w:rFonts w:ascii="Microsoft YaHei" w:hAnsi="Microsoft YaHei" w:eastAsia="Microsoft YaHei" w:cs="Microsoft YaHei"/>
          <w:sz w:val="29"/>
          <w:szCs w:val="29"/>
          <w:spacing w:val="-4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。</w:t>
      </w:r>
    </w:p>
    <w:p>
      <w:pPr>
        <w:ind w:left="2" w:firstLine="627"/>
        <w:spacing w:before="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第七十条</w:t>
      </w:r>
      <w:r>
        <w:rPr>
          <w:rFonts w:ascii="SimHei" w:hAnsi="SimHei" w:eastAsia="SimHei" w:cs="SimHei"/>
          <w:sz w:val="29"/>
          <w:szCs w:val="29"/>
          <w:spacing w:val="4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河北省教育科学研究优秀成果评选坚持质量第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的原则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确保获奖成果的质量和水平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参评成果应具有价值性</w:t>
      </w:r>
      <w:r>
        <w:rPr>
          <w:rFonts w:ascii="Microsoft YaHei" w:hAnsi="Microsoft YaHei" w:eastAsia="Microsoft YaHei" w:cs="Microsoft YaHei"/>
          <w:sz w:val="29"/>
          <w:szCs w:val="29"/>
          <w:spacing w:val="-4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创新性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科学性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应用性和时代性特点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奖项设置为</w:t>
      </w:r>
      <w:r>
        <w:rPr>
          <w:rFonts w:ascii="Microsoft YaHei" w:hAnsi="Microsoft YaHei" w:eastAsia="Microsoft YaHei" w:cs="Microsoft YaHei"/>
          <w:sz w:val="29"/>
          <w:szCs w:val="29"/>
          <w:spacing w:val="-3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等奖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</w:rPr>
        <w:t>二</w:t>
      </w:r>
      <w:r>
        <w:rPr>
          <w:rFonts w:ascii="Microsoft YaHei" w:hAnsi="Microsoft YaHei" w:eastAsia="Microsoft YaHei" w:cs="Microsoft YaHei"/>
          <w:sz w:val="29"/>
          <w:szCs w:val="2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等奖和三等奖</w:t>
      </w:r>
      <w:r>
        <w:rPr>
          <w:rFonts w:ascii="Microsoft YaHei" w:hAnsi="Microsoft YaHei" w:eastAsia="Microsoft YaHei" w:cs="Microsoft YaHei"/>
          <w:sz w:val="29"/>
          <w:szCs w:val="29"/>
          <w:spacing w:val="-3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</w:rPr>
        <w:t>。</w:t>
      </w:r>
    </w:p>
    <w:p>
      <w:pPr>
        <w:ind w:left="11" w:right="116" w:firstLine="618"/>
        <w:spacing w:before="1" w:line="22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第七十一条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河北省教育科学研究优秀成果采取分级评选的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方式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省规划办和委托管理机构为两级评选组织机构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。</w:t>
      </w:r>
    </w:p>
    <w:p>
      <w:pPr>
        <w:ind w:firstLine="7382"/>
        <w:spacing w:before="148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4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2"/>
        </w:rPr>
        <w:t>21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</w:p>
    <w:p>
      <w:pPr>
        <w:sectPr>
          <w:footerReference w:type="default" r:id="rId21"/>
          <w:pgSz w:w="11907" w:h="16841"/>
          <w:pgMar w:top="1431" w:right="1443" w:bottom="400" w:left="1576" w:header="0" w:footer="0" w:gutter="0"/>
        </w:sectPr>
        <w:rPr/>
      </w:pPr>
    </w:p>
    <w:p>
      <w:pPr>
        <w:spacing w:line="307" w:lineRule="auto"/>
        <w:rPr>
          <w:rFonts w:ascii="Microsoft YaHei"/>
          <w:sz w:val="21"/>
        </w:rPr>
      </w:pPr>
      <w:r/>
    </w:p>
    <w:p>
      <w:pPr>
        <w:ind w:left="2" w:firstLine="627"/>
        <w:spacing w:before="125" w:line="28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第七十二条</w:t>
      </w:r>
      <w:r>
        <w:rPr>
          <w:rFonts w:ascii="SimHei" w:hAnsi="SimHei" w:eastAsia="SimHei" w:cs="SimHei"/>
          <w:sz w:val="29"/>
          <w:szCs w:val="29"/>
          <w:spacing w:val="3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参评成果类型包括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:</w:t>
      </w:r>
      <w:r>
        <w:rPr>
          <w:rFonts w:ascii="Microsoft YaHei" w:hAnsi="Microsoft YaHei" w:eastAsia="Microsoft YaHei" w:cs="Microsoft Ya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已公开出版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2"/>
        </w:rPr>
        <w:t>发表的研究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成果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包括专著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7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论文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调查报告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实验报告等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不宜公开出版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或发表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但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已被市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(或以上)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人民政府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6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厅局级及以上决策</w:t>
      </w:r>
      <w:r>
        <w:rPr>
          <w:rFonts w:ascii="Microsoft YaHei" w:hAnsi="Microsoft YaHei" w:eastAsia="Microsoft YaHei" w:cs="Microsoft YaHei"/>
          <w:sz w:val="29"/>
          <w:szCs w:val="29"/>
          <w:spacing w:val="-3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5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1"/>
        </w:rPr>
        <w:t>管</w:t>
      </w:r>
      <w:r>
        <w:rPr>
          <w:rFonts w:ascii="Microsoft YaHei" w:hAnsi="Microsoft YaHei" w:eastAsia="Microsoft YaHei" w:cs="Microsoft YaHei"/>
          <w:sz w:val="29"/>
          <w:szCs w:val="29"/>
          <w:w w:val="10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理部门采用的调研报告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咨询报告等研究成果</w:t>
      </w:r>
      <w:r>
        <w:rPr>
          <w:rFonts w:ascii="Microsoft YaHei" w:hAnsi="Microsoft YaHei" w:eastAsia="Microsoft YaHei" w:cs="Microsoft YaHei"/>
          <w:sz w:val="29"/>
          <w:szCs w:val="29"/>
          <w:spacing w:val="-1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;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虽未公开出版或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发表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但已通过结题鉴定验收的国家和省教育科学规划课题研究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成果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4"/>
        </w:rPr>
        <w:t>。</w:t>
      </w:r>
    </w:p>
    <w:p>
      <w:pPr>
        <w:ind w:left="9" w:firstLine="620"/>
        <w:spacing w:before="23" w:line="27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第七十三条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河北省教育科学研究优秀成果评奖采取个人或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组织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(课题组)</w:t>
      </w:r>
      <w:r>
        <w:rPr>
          <w:rFonts w:ascii="Microsoft YaHei" w:hAnsi="Microsoft YaHei" w:eastAsia="Microsoft YaHei" w:cs="Microsoft YaHei"/>
          <w:sz w:val="29"/>
          <w:szCs w:val="29"/>
          <w:spacing w:val="4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申报与单位推荐相结合的办法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5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个人或同</w:t>
      </w:r>
      <w:r>
        <w:rPr>
          <w:rFonts w:ascii="Microsoft YaHei" w:hAnsi="Microsoft YaHei" w:eastAsia="Microsoft YaHei" w:cs="Microsoft YaHei"/>
          <w:sz w:val="29"/>
          <w:szCs w:val="29"/>
          <w:spacing w:val="-3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50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2"/>
        </w:rPr>
        <w:t>个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集体参评成果只限</w:t>
      </w:r>
      <w:r>
        <w:rPr>
          <w:rFonts w:ascii="Microsoft YaHei" w:hAnsi="Microsoft YaHei" w:eastAsia="Microsoft YaHei" w:cs="Microsoft YaHei"/>
          <w:sz w:val="29"/>
          <w:szCs w:val="29"/>
          <w:spacing w:val="-3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4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4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委托管理机构对申请参评成果组织初评</w:t>
      </w:r>
    </w:p>
    <w:p>
      <w:pPr>
        <w:ind w:left="2" w:firstLine="7"/>
        <w:spacing w:before="59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后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应将推荐参评成果汇总集中报送至省规划办</w:t>
      </w:r>
      <w:r>
        <w:rPr>
          <w:rFonts w:ascii="Microsoft YaHei" w:hAnsi="Microsoft YaHei" w:eastAsia="Microsoft YaHei" w:cs="Microsoft YaHei"/>
          <w:sz w:val="29"/>
          <w:szCs w:val="29"/>
          <w:spacing w:val="-25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  <w:w w:val="103"/>
        </w:rPr>
        <w:t>省规划办不受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理个人申报</w:t>
      </w:r>
      <w:r>
        <w:rPr>
          <w:rFonts w:ascii="Microsoft YaHei" w:hAnsi="Microsoft YaHei" w:eastAsia="Microsoft YaHei" w:cs="Microsoft YaHei"/>
          <w:sz w:val="29"/>
          <w:szCs w:val="29"/>
          <w:spacing w:val="-4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4"/>
        </w:rPr>
        <w:t>。</w:t>
      </w:r>
    </w:p>
    <w:p>
      <w:pPr>
        <w:ind w:firstLine="629"/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第七十四条</w:t>
      </w:r>
      <w:r>
        <w:rPr>
          <w:rFonts w:ascii="SimHei" w:hAnsi="SimHei" w:eastAsia="SimHei" w:cs="SimHei"/>
          <w:sz w:val="29"/>
          <w:szCs w:val="29"/>
          <w:spacing w:val="42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委托管理机构组织成果初选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按照分配指标上</w:t>
      </w:r>
    </w:p>
    <w:p>
      <w:pPr>
        <w:ind w:left="1" w:firstLine="5"/>
        <w:spacing w:before="176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报</w:t>
      </w:r>
      <w:r>
        <w:rPr>
          <w:rFonts w:ascii="Microsoft YaHei" w:hAnsi="Microsoft YaHei" w:eastAsia="Microsoft YaHei" w:cs="Microsoft YaHei"/>
          <w:sz w:val="29"/>
          <w:szCs w:val="29"/>
          <w:spacing w:val="-2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省规划办组织评选专家组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根据优秀成果评选标准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3"/>
        </w:rPr>
        <w:t>对各委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托管理机构上报的成果进行评选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5"/>
        </w:rPr>
        <w:t>拟定获奖成果及授奖等级的建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议名单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5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省规划办研究确定评选结果后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报领导小组批准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3"/>
        </w:rPr>
        <w:t>由省</w:t>
      </w:r>
    </w:p>
    <w:p>
      <w:pPr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教育厅发文公布</w:t>
      </w:r>
      <w:r>
        <w:rPr>
          <w:rFonts w:ascii="Microsoft YaHei" w:hAnsi="Microsoft YaHei" w:eastAsia="Microsoft YaHei" w:cs="Microsoft YaHei"/>
          <w:sz w:val="29"/>
          <w:szCs w:val="29"/>
          <w:spacing w:val="-4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7"/>
        </w:rPr>
        <w:t>。</w:t>
      </w:r>
    </w:p>
    <w:p>
      <w:pPr>
        <w:ind w:firstLine="629"/>
        <w:spacing w:before="75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0"/>
          <w:w w:val="101"/>
        </w:rPr>
        <w:t>第七十五条</w:t>
      </w:r>
      <w:r>
        <w:rPr>
          <w:rFonts w:ascii="SimHei" w:hAnsi="SimHei" w:eastAsia="SimHei" w:cs="SimHei"/>
          <w:sz w:val="29"/>
          <w:szCs w:val="29"/>
          <w:spacing w:val="50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30"/>
          <w:w w:val="101"/>
        </w:rPr>
        <w:t>《河北省教育科学研究优秀成果评选奖励办</w:t>
      </w:r>
    </w:p>
    <w:p>
      <w:pPr>
        <w:ind w:firstLine="17"/>
        <w:spacing w:before="146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6"/>
        </w:rPr>
        <w:t>法》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6"/>
        </w:rPr>
        <w:t>另行制定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6"/>
        </w:rPr>
        <w:t>。</w:t>
      </w:r>
    </w:p>
    <w:p>
      <w:pPr>
        <w:ind w:firstLine="2987"/>
        <w:spacing w:before="261" w:line="18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第十一章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附</w:t>
      </w:r>
      <w:r>
        <w:rPr>
          <w:rFonts w:ascii="SimHei" w:hAnsi="SimHei" w:eastAsia="SimHei" w:cs="SimHei"/>
          <w:sz w:val="29"/>
          <w:szCs w:val="29"/>
          <w:spacing w:val="20"/>
        </w:rPr>
        <w:t>    </w:t>
      </w: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6"/>
        </w:rPr>
        <w:t>则</w:t>
      </w:r>
    </w:p>
    <w:p>
      <w:pPr>
        <w:ind w:left="11" w:firstLine="618"/>
        <w:spacing w:before="295" w:line="21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第七十六条</w:t>
      </w:r>
      <w:r>
        <w:rPr>
          <w:rFonts w:ascii="SimHei" w:hAnsi="SimHei" w:eastAsia="SimHei" w:cs="SimHei"/>
          <w:sz w:val="29"/>
          <w:szCs w:val="29"/>
          <w:spacing w:val="34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本办法经</w:t>
      </w:r>
      <w:r>
        <w:rPr>
          <w:rFonts w:ascii="Microsoft YaHei" w:hAnsi="Microsoft YaHei" w:eastAsia="Microsoft YaHei" w:cs="Microsoft YaHei"/>
          <w:sz w:val="29"/>
          <w:szCs w:val="29"/>
          <w:spacing w:val="2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  <w:position w:val="-3"/>
        </w:rPr>
        <w:t>2022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  <w:position w:val="-3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  <w:position w:val="-3"/>
        </w:rPr>
        <w:t>18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-3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日河北省教育科学规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划领导小组批准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自批准之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日起开始实行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7"/>
          <w:w w:val="101"/>
        </w:rPr>
        <w:t>。</w:t>
      </w:r>
    </w:p>
    <w:p>
      <w:pPr>
        <w:ind w:firstLine="629"/>
        <w:spacing w:before="263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第七十七条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委托管理机构可以参照本办法制定市校级教育</w:t>
      </w:r>
    </w:p>
    <w:p>
      <w:pPr>
        <w:ind w:firstLine="116"/>
        <w:spacing w:before="106" w:line="303" w:lineRule="exact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  <w:r>
        <w:rPr>
          <w:rFonts w:ascii="Microsoft YaHei" w:hAnsi="Microsoft YaHei" w:eastAsia="Microsoft YaHei" w:cs="Microsoft YaHei"/>
          <w:sz w:val="27"/>
          <w:szCs w:val="27"/>
          <w:spacing w:val="34"/>
          <w:position w:val="4"/>
        </w:rPr>
        <w:t>  </w:t>
      </w:r>
      <w:r>
        <w:rPr>
          <w:rFonts w:ascii="Microsoft YaHei" w:hAnsi="Microsoft YaHei" w:eastAsia="Microsoft YaHei" w:cs="Microsoft YaHei"/>
          <w:sz w:val="27"/>
          <w:szCs w:val="27"/>
          <w:spacing w:val="-2"/>
        </w:rPr>
        <w:t>22</w:t>
      </w:r>
      <w:r>
        <w:rPr>
          <w:rFonts w:ascii="Microsoft YaHei" w:hAnsi="Microsoft YaHei" w:eastAsia="Microsoft YaHei" w:cs="Microsoft YaHei"/>
          <w:sz w:val="27"/>
          <w:szCs w:val="27"/>
          <w:spacing w:val="70"/>
        </w:rPr>
        <w:t> </w:t>
      </w:r>
      <w:r>
        <w:rPr>
          <w:rFonts w:ascii="Microsoft YaHei" w:hAnsi="Microsoft YaHei" w:eastAsia="Microsoft YaHei" w:cs="Microsoft YaHei"/>
          <w:sz w:val="27"/>
          <w:szCs w:val="27"/>
          <w:spacing w:val="-2"/>
          <w:position w:val="4"/>
        </w:rPr>
        <w:t>—</w:t>
      </w:r>
    </w:p>
    <w:p>
      <w:pPr>
        <w:sectPr>
          <w:footerReference w:type="default" r:id="rId22"/>
          <w:pgSz w:w="11907" w:h="16841"/>
          <w:pgMar w:top="1431" w:right="1560" w:bottom="400" w:left="1576" w:header="0" w:footer="0" w:gutter="0"/>
        </w:sectPr>
        <w:rPr/>
      </w:pPr>
    </w:p>
    <w:p>
      <w:pPr>
        <w:spacing w:line="311" w:lineRule="auto"/>
        <w:rPr>
          <w:rFonts w:ascii="Microsoft YaHei"/>
          <w:sz w:val="21"/>
        </w:rPr>
      </w:pPr>
      <w:r/>
    </w:p>
    <w:p>
      <w:pPr>
        <w:spacing w:before="124" w:line="18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科学规划课题实施意见和管理办法</w:t>
      </w:r>
      <w:r>
        <w:rPr>
          <w:rFonts w:ascii="Microsoft YaHei" w:hAnsi="Microsoft YaHei" w:eastAsia="Microsoft YaHei" w:cs="Microsoft YaHei"/>
          <w:sz w:val="29"/>
          <w:szCs w:val="29"/>
          <w:spacing w:val="-3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0"/>
        </w:rPr>
        <w:t>。</w:t>
      </w:r>
    </w:p>
    <w:p>
      <w:pPr>
        <w:ind w:left="4" w:firstLine="620"/>
        <w:spacing w:before="223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第七十八条</w:t>
      </w:r>
      <w:r>
        <w:rPr>
          <w:rFonts w:ascii="SimHei" w:hAnsi="SimHei" w:eastAsia="SimHei" w:cs="SimHei"/>
          <w:sz w:val="29"/>
          <w:szCs w:val="29"/>
          <w:spacing w:val="37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1"/>
        </w:rPr>
        <w:t>省规划办积极推行省教育科学规划课题管理的</w:t>
      </w:r>
      <w:r>
        <w:rPr>
          <w:rFonts w:ascii="Microsoft YaHei" w:hAnsi="Microsoft YaHei" w:eastAsia="Microsoft YaHei" w:cs="Microsoft YaHei"/>
          <w:sz w:val="29"/>
          <w:szCs w:val="2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数字化建设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w w:val="10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委托管理机构应该予以配套建设</w:t>
      </w:r>
      <w:r>
        <w:rPr>
          <w:rFonts w:ascii="Microsoft YaHei" w:hAnsi="Microsoft YaHei" w:eastAsia="Microsoft YaHei" w:cs="Microsoft YaHei"/>
          <w:sz w:val="29"/>
          <w:szCs w:val="29"/>
          <w:spacing w:val="-17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  <w:w w:val="104"/>
        </w:rPr>
        <w:t>确保数字化管理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的顺畅高效运行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。</w:t>
      </w:r>
    </w:p>
    <w:p>
      <w:pPr>
        <w:ind w:firstLine="625"/>
        <w:spacing w:before="1" w:line="20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第七十九条</w:t>
      </w:r>
      <w:r>
        <w:rPr>
          <w:rFonts w:ascii="SimHei" w:hAnsi="SimHei" w:eastAsia="SimHei" w:cs="SimHei"/>
          <w:sz w:val="29"/>
          <w:szCs w:val="29"/>
          <w:spacing w:val="31"/>
        </w:rPr>
        <w:t> 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本办法由省规划办负责解释</w:t>
      </w:r>
      <w:r>
        <w:rPr>
          <w:rFonts w:ascii="Microsoft YaHei" w:hAnsi="Microsoft YaHei" w:eastAsia="Microsoft YaHei" w:cs="Microsoft YaHei"/>
          <w:sz w:val="29"/>
          <w:szCs w:val="29"/>
          <w:spacing w:val="-44"/>
        </w:rPr>
        <w:t> </w:t>
      </w:r>
      <w:r>
        <w:rPr>
          <w:rFonts w:ascii="Microsoft YaHei" w:hAnsi="Microsoft YaHei" w:eastAsia="Microsoft YaHei" w:cs="Microsoft YaHei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9"/>
        </w:rPr>
        <w:t>。</w:t>
      </w:r>
    </w:p>
    <w:p>
      <w:pPr>
        <w:sectPr>
          <w:footerReference w:type="default" r:id="rId23"/>
          <w:pgSz w:w="11907" w:h="16841"/>
          <w:pgMar w:top="1431" w:right="1560" w:bottom="1866" w:left="1581" w:header="0" w:footer="1638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tbl>
      <w:tblPr>
        <w:tblStyle w:val="2"/>
        <w:tblW w:w="8783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47"/>
        <w:gridCol w:w="2189"/>
        <w:gridCol w:w="3447"/>
      </w:tblGrid>
      <w:tr>
        <w:trPr>
          <w:trHeight w:val="579" w:hRule="atLeast"/>
        </w:trPr>
        <w:tc>
          <w:tcPr>
            <w:tcW w:w="3147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ind w:firstLine="304"/>
              <w:spacing w:before="144" w:line="180" w:lineRule="auto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5"/>
              </w:rPr>
              <w:t>河北省教育厅办公室</w:t>
            </w:r>
          </w:p>
        </w:tc>
        <w:tc>
          <w:tcPr>
            <w:tcW w:w="2189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ind w:firstLine="586"/>
              <w:spacing w:before="51" w:line="215" w:lineRule="auto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9"/>
                <w:w w:val="102"/>
              </w:rPr>
              <w:t>(主动公开)</w:t>
            </w:r>
          </w:p>
        </w:tc>
        <w:tc>
          <w:tcPr>
            <w:tcW w:w="3447" w:type="dxa"/>
            <w:vAlign w:val="top"/>
            <w:tcBorders>
              <w:bottom w:val="single" w:color="231F20" w:sz="6" w:space="0"/>
              <w:top w:val="single" w:color="231F20" w:sz="6" w:space="0"/>
            </w:tcBorders>
          </w:tcPr>
          <w:p>
            <w:pPr>
              <w:ind w:firstLine="473"/>
              <w:spacing w:before="143" w:line="180" w:lineRule="auto"/>
              <w:rPr>
                <w:rFonts w:ascii="Microsoft YaHei" w:hAnsi="Microsoft YaHei" w:eastAsia="Microsoft YaHei" w:cs="Microsoft YaHei"/>
                <w:sz w:val="27"/>
                <w:szCs w:val="27"/>
              </w:rPr>
            </w:pP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-1"/>
              </w:rPr>
              <w:t>2022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1"/>
              </w:rPr>
              <w:t>年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24"/>
                <w:position w:val="1"/>
              </w:rPr>
              <w:t> 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1"/>
              </w:rPr>
              <w:t>月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15"/>
                <w:position w:val="1"/>
              </w:rPr>
              <w:t> 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-1"/>
              </w:rPr>
              <w:t>19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:spacing w:val="5"/>
                <w:position w:val="-1"/>
              </w:rPr>
              <w:t> </w:t>
            </w:r>
            <w:r>
              <w:rPr>
                <w:rFonts w:ascii="Microsoft YaHei" w:hAnsi="Microsoft YaHei" w:eastAsia="Microsoft YaHei" w:cs="Microsoft YaHei"/>
                <w:sz w:val="27"/>
                <w:szCs w:val="27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  <w:spacing w:val="-3"/>
                <w:position w:val="1"/>
              </w:rPr>
              <w:t>日印发</w:t>
            </w:r>
          </w:p>
        </w:tc>
      </w:tr>
    </w:tbl>
    <w:p>
      <w:pPr>
        <w:rPr>
          <w:rFonts w:ascii="Microsoft YaHei"/>
          <w:sz w:val="21"/>
        </w:rPr>
      </w:pPr>
      <w:r/>
    </w:p>
    <w:sectPr>
      <w:footerReference w:type="default" r:id="rId24"/>
      <w:pgSz w:w="11907" w:h="16841"/>
      <w:pgMar w:top="1431" w:right="1560" w:bottom="400" w:left="1563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4"/>
      <w:spacing w:line="228" w:lineRule="exac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3"/>
        <w:position w:val="-1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35"/>
        <w:position w:val="-1"/>
      </w:rPr>
      <w:t>  </w:t>
    </w:r>
    <w:r>
      <w:rPr>
        <w:rFonts w:ascii="Microsoft YaHei" w:hAnsi="Microsoft YaHei" w:eastAsia="Microsoft YaHei" w:cs="Microsoft YaHei"/>
        <w:sz w:val="27"/>
        <w:szCs w:val="27"/>
        <w:spacing w:val="3"/>
        <w:position w:val="-5"/>
      </w:rPr>
      <w:t>2</w:t>
    </w:r>
    <w:r>
      <w:rPr>
        <w:rFonts w:ascii="Microsoft YaHei" w:hAnsi="Microsoft YaHei" w:eastAsia="Microsoft YaHei" w:cs="Microsoft YaHei"/>
        <w:sz w:val="27"/>
        <w:szCs w:val="27"/>
        <w:spacing w:val="69"/>
        <w:position w:val="-5"/>
      </w:rPr>
      <w:t> </w:t>
    </w:r>
    <w:r>
      <w:rPr>
        <w:rFonts w:ascii="Microsoft YaHei" w:hAnsi="Microsoft YaHei" w:eastAsia="Microsoft YaHei" w:cs="Microsoft YaHei"/>
        <w:sz w:val="27"/>
        <w:szCs w:val="27"/>
        <w:spacing w:val="3"/>
        <w:position w:val="-1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77"/>
      <w:spacing w:line="228" w:lineRule="exac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-2"/>
        <w:position w:val="-1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34"/>
        <w:position w:val="-1"/>
      </w:rPr>
      <w:t>  </w:t>
    </w:r>
    <w:r>
      <w:rPr>
        <w:rFonts w:ascii="Microsoft YaHei" w:hAnsi="Microsoft YaHei" w:eastAsia="Microsoft YaHei" w:cs="Microsoft YaHei"/>
        <w:sz w:val="27"/>
        <w:szCs w:val="27"/>
        <w:spacing w:val="-2"/>
        <w:position w:val="-5"/>
      </w:rPr>
      <w:t>23</w:t>
    </w:r>
    <w:r>
      <w:rPr>
        <w:rFonts w:ascii="Microsoft YaHei" w:hAnsi="Microsoft YaHei" w:eastAsia="Microsoft YaHei" w:cs="Microsoft YaHei"/>
        <w:sz w:val="27"/>
        <w:szCs w:val="27"/>
        <w:spacing w:val="70"/>
        <w:position w:val="-5"/>
      </w:rPr>
      <w:t> </w:t>
    </w:r>
    <w:r>
      <w:rPr>
        <w:rFonts w:ascii="Microsoft YaHei" w:hAnsi="Microsoft YaHei" w:eastAsia="Microsoft YaHei" w:cs="Microsoft YaHei"/>
        <w:sz w:val="27"/>
        <w:szCs w:val="27"/>
        <w:spacing w:val="-2"/>
        <w:position w:val="-1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icrosoft YaHei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terms:created xsi:type="dcterms:W3CDTF">2022-01-24T09:33:14Z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2022-01-24T10:55:30</vt:filetime>
  </op:property>
</op:Properties>
</file>